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65" w:rsidRPr="001B2948" w:rsidRDefault="006E4065" w:rsidP="006E4065">
      <w:pPr>
        <w:spacing w:line="540" w:lineRule="exact"/>
        <w:rPr>
          <w:rFonts w:eastAsia="仿宋"/>
        </w:rPr>
      </w:pPr>
    </w:p>
    <w:p w:rsidR="00084640" w:rsidRDefault="00084640" w:rsidP="006E4065">
      <w:pPr>
        <w:adjustRightInd w:val="0"/>
        <w:snapToGrid w:val="0"/>
        <w:spacing w:line="540" w:lineRule="exact"/>
        <w:jc w:val="center"/>
        <w:rPr>
          <w:rFonts w:eastAsia="华文中宋"/>
          <w:b/>
          <w:color w:val="000000"/>
          <w:sz w:val="44"/>
          <w:szCs w:val="44"/>
        </w:rPr>
      </w:pPr>
      <w:r>
        <w:rPr>
          <w:rFonts w:eastAsia="华文中宋" w:hint="eastAsia"/>
          <w:b/>
          <w:color w:val="000000"/>
          <w:sz w:val="44"/>
          <w:szCs w:val="44"/>
        </w:rPr>
        <w:t>江苏师范大学乡村</w:t>
      </w:r>
      <w:r w:rsidR="00F3641A">
        <w:rPr>
          <w:rFonts w:eastAsia="华文中宋" w:hint="eastAsia"/>
          <w:b/>
          <w:color w:val="000000"/>
          <w:sz w:val="44"/>
          <w:szCs w:val="44"/>
        </w:rPr>
        <w:t>教师</w:t>
      </w:r>
      <w:r>
        <w:rPr>
          <w:rFonts w:eastAsia="华文中宋" w:hint="eastAsia"/>
          <w:b/>
          <w:color w:val="000000"/>
          <w:sz w:val="44"/>
          <w:szCs w:val="44"/>
        </w:rPr>
        <w:t>计划</w:t>
      </w:r>
    </w:p>
    <w:p w:rsidR="006E4065" w:rsidRPr="001B2948" w:rsidRDefault="00084640" w:rsidP="006E4065">
      <w:pPr>
        <w:adjustRightInd w:val="0"/>
        <w:snapToGrid w:val="0"/>
        <w:spacing w:line="540" w:lineRule="exact"/>
        <w:jc w:val="center"/>
        <w:rPr>
          <w:rFonts w:eastAsia="华文中宋"/>
          <w:b/>
          <w:kern w:val="0"/>
          <w:sz w:val="44"/>
          <w:szCs w:val="44"/>
        </w:rPr>
      </w:pPr>
      <w:r>
        <w:rPr>
          <w:rFonts w:eastAsia="华文中宋" w:hint="eastAsia"/>
          <w:b/>
          <w:color w:val="000000"/>
          <w:sz w:val="44"/>
          <w:szCs w:val="44"/>
        </w:rPr>
        <w:t>数学与应用数学专业</w:t>
      </w:r>
      <w:r w:rsidR="006E4065" w:rsidRPr="001B2948">
        <w:rPr>
          <w:rFonts w:eastAsia="华文中宋"/>
          <w:b/>
          <w:color w:val="000000"/>
          <w:sz w:val="44"/>
          <w:szCs w:val="44"/>
        </w:rPr>
        <w:t>综合考核</w:t>
      </w:r>
      <w:r w:rsidR="006E4065" w:rsidRPr="001B2948">
        <w:rPr>
          <w:rFonts w:eastAsia="华文中宋"/>
          <w:b/>
          <w:kern w:val="0"/>
          <w:sz w:val="44"/>
          <w:szCs w:val="44"/>
        </w:rPr>
        <w:t>方法</w:t>
      </w:r>
    </w:p>
    <w:p w:rsidR="006E4065" w:rsidRPr="001B2948" w:rsidRDefault="006E4065" w:rsidP="006E4065">
      <w:pPr>
        <w:adjustRightInd w:val="0"/>
        <w:snapToGrid w:val="0"/>
        <w:spacing w:line="540" w:lineRule="exact"/>
        <w:jc w:val="center"/>
        <w:rPr>
          <w:rFonts w:eastAsia="仿宋_GB2312"/>
          <w:b/>
          <w:kern w:val="0"/>
          <w:sz w:val="44"/>
          <w:szCs w:val="44"/>
        </w:rPr>
      </w:pPr>
    </w:p>
    <w:p w:rsidR="006E4065" w:rsidRPr="001B2948" w:rsidRDefault="006E4065" w:rsidP="006E4065">
      <w:pPr>
        <w:adjustRightInd w:val="0"/>
        <w:snapToGrid w:val="0"/>
        <w:spacing w:line="540" w:lineRule="exact"/>
        <w:ind w:firstLineChars="200" w:firstLine="420"/>
        <w:rPr>
          <w:rFonts w:eastAsia="黑体"/>
          <w:kern w:val="0"/>
        </w:rPr>
      </w:pPr>
      <w:r w:rsidRPr="001B2948">
        <w:rPr>
          <w:rFonts w:eastAsia="黑体"/>
          <w:kern w:val="0"/>
        </w:rPr>
        <w:t>一、考核项目</w:t>
      </w:r>
    </w:p>
    <w:p w:rsidR="006E4065" w:rsidRPr="001B2948" w:rsidRDefault="006E4065" w:rsidP="008E07CA">
      <w:pPr>
        <w:adjustRightInd w:val="0"/>
        <w:snapToGrid w:val="0"/>
        <w:spacing w:line="540" w:lineRule="exact"/>
        <w:ind w:firstLineChars="400" w:firstLine="840"/>
        <w:rPr>
          <w:rFonts w:eastAsia="仿宋_GB2312"/>
          <w:kern w:val="0"/>
        </w:rPr>
      </w:pPr>
      <w:r w:rsidRPr="001B2948">
        <w:rPr>
          <w:rFonts w:eastAsia="仿宋_GB2312"/>
          <w:kern w:val="0"/>
        </w:rPr>
        <w:t>综合考核包括品德成长、学业水平、职业技能、教育实践等四个项目。</w:t>
      </w:r>
    </w:p>
    <w:p w:rsidR="006E4065" w:rsidRPr="001B2948" w:rsidRDefault="006E4065" w:rsidP="006E4065">
      <w:pPr>
        <w:adjustRightInd w:val="0"/>
        <w:snapToGrid w:val="0"/>
        <w:spacing w:line="540" w:lineRule="exact"/>
        <w:ind w:firstLineChars="200" w:firstLine="420"/>
        <w:rPr>
          <w:rFonts w:eastAsia="黑体"/>
          <w:kern w:val="0"/>
        </w:rPr>
      </w:pPr>
      <w:r w:rsidRPr="001B2948">
        <w:rPr>
          <w:rFonts w:eastAsia="黑体"/>
          <w:kern w:val="0"/>
        </w:rPr>
        <w:t>二、考核方法</w:t>
      </w:r>
    </w:p>
    <w:p w:rsidR="006E4065" w:rsidRPr="001B2948" w:rsidRDefault="006E4065" w:rsidP="006E4065">
      <w:pPr>
        <w:adjustRightInd w:val="0"/>
        <w:snapToGrid w:val="0"/>
        <w:spacing w:line="540" w:lineRule="exact"/>
        <w:ind w:firstLineChars="200" w:firstLine="422"/>
        <w:outlineLvl w:val="0"/>
        <w:rPr>
          <w:rFonts w:eastAsia="仿宋_GB2312"/>
          <w:b/>
          <w:kern w:val="0"/>
        </w:rPr>
      </w:pPr>
      <w:r w:rsidRPr="001B2948">
        <w:rPr>
          <w:rFonts w:eastAsia="仿宋_GB2312"/>
          <w:b/>
          <w:kern w:val="0"/>
        </w:rPr>
        <w:t>（一）权重</w:t>
      </w:r>
    </w:p>
    <w:p w:rsidR="006E4065" w:rsidRPr="001B2948" w:rsidRDefault="006E4065" w:rsidP="006E4065">
      <w:pPr>
        <w:adjustRightInd w:val="0"/>
        <w:snapToGrid w:val="0"/>
        <w:spacing w:line="540" w:lineRule="exact"/>
        <w:ind w:firstLineChars="200" w:firstLine="420"/>
        <w:rPr>
          <w:rFonts w:eastAsia="仿宋_GB2312"/>
          <w:kern w:val="0"/>
        </w:rPr>
      </w:pPr>
      <w:r w:rsidRPr="001B2948">
        <w:rPr>
          <w:rFonts w:eastAsia="仿宋_GB2312"/>
          <w:kern w:val="0"/>
        </w:rPr>
        <w:t>品德成长、学业水平、职业技能、教育实习四项权重分别为</w:t>
      </w:r>
      <w:r w:rsidRPr="001B2948">
        <w:rPr>
          <w:rFonts w:eastAsia="仿宋_GB2312"/>
          <w:kern w:val="0"/>
        </w:rPr>
        <w:t>0.1</w:t>
      </w:r>
      <w:r w:rsidRPr="001B2948">
        <w:rPr>
          <w:rFonts w:eastAsia="仿宋_GB2312"/>
          <w:kern w:val="0"/>
        </w:rPr>
        <w:t>、</w:t>
      </w:r>
      <w:r w:rsidRPr="001B2948">
        <w:rPr>
          <w:rFonts w:eastAsia="仿宋_GB2312"/>
          <w:kern w:val="0"/>
        </w:rPr>
        <w:t>0.4</w:t>
      </w:r>
      <w:r w:rsidRPr="001B2948">
        <w:rPr>
          <w:rFonts w:eastAsia="仿宋_GB2312"/>
          <w:kern w:val="0"/>
        </w:rPr>
        <w:t>、</w:t>
      </w:r>
      <w:r w:rsidRPr="001B2948">
        <w:rPr>
          <w:rFonts w:eastAsia="仿宋_GB2312"/>
          <w:kern w:val="0"/>
        </w:rPr>
        <w:t>0.2</w:t>
      </w:r>
      <w:r w:rsidRPr="001B2948">
        <w:rPr>
          <w:rFonts w:eastAsia="仿宋_GB2312"/>
          <w:kern w:val="0"/>
        </w:rPr>
        <w:t>、</w:t>
      </w:r>
      <w:r w:rsidRPr="001B2948">
        <w:rPr>
          <w:rFonts w:eastAsia="仿宋_GB2312"/>
          <w:kern w:val="0"/>
        </w:rPr>
        <w:t>0.3</w:t>
      </w:r>
      <w:r w:rsidRPr="001B2948">
        <w:rPr>
          <w:rFonts w:eastAsia="仿宋_GB2312"/>
          <w:kern w:val="0"/>
        </w:rPr>
        <w:t>，满分为</w:t>
      </w:r>
      <w:r w:rsidRPr="001B2948">
        <w:rPr>
          <w:rFonts w:eastAsia="仿宋_GB2312"/>
          <w:kern w:val="0"/>
        </w:rPr>
        <w:t>100</w:t>
      </w:r>
      <w:r w:rsidRPr="001B2948">
        <w:rPr>
          <w:rFonts w:eastAsia="仿宋_GB2312"/>
          <w:kern w:val="0"/>
        </w:rPr>
        <w:t>分。</w:t>
      </w:r>
    </w:p>
    <w:p w:rsidR="006E4065" w:rsidRPr="001B2948" w:rsidRDefault="006E4065" w:rsidP="006E4065">
      <w:pPr>
        <w:adjustRightInd w:val="0"/>
        <w:snapToGrid w:val="0"/>
        <w:spacing w:line="540" w:lineRule="exact"/>
        <w:ind w:firstLineChars="200" w:firstLine="422"/>
        <w:outlineLvl w:val="0"/>
        <w:rPr>
          <w:rFonts w:eastAsia="仿宋_GB2312"/>
          <w:b/>
          <w:kern w:val="0"/>
        </w:rPr>
      </w:pPr>
      <w:r w:rsidRPr="001B2948">
        <w:rPr>
          <w:rFonts w:eastAsia="仿宋_GB2312"/>
          <w:b/>
          <w:kern w:val="0"/>
        </w:rPr>
        <w:t>（二）计分</w:t>
      </w:r>
    </w:p>
    <w:p w:rsidR="006E4065" w:rsidRPr="001B2948" w:rsidRDefault="006E4065" w:rsidP="006E4065">
      <w:pPr>
        <w:adjustRightInd w:val="0"/>
        <w:snapToGrid w:val="0"/>
        <w:spacing w:line="540" w:lineRule="exact"/>
        <w:ind w:firstLineChars="200" w:firstLine="420"/>
        <w:rPr>
          <w:rFonts w:eastAsia="仿宋_GB2312"/>
          <w:kern w:val="0"/>
        </w:rPr>
      </w:pPr>
      <w:r w:rsidRPr="001B2948">
        <w:rPr>
          <w:rFonts w:eastAsia="仿宋_GB2312"/>
          <w:kern w:val="0"/>
        </w:rPr>
        <w:t>计分项目按百分制计分，具体计算办法如下：</w:t>
      </w:r>
    </w:p>
    <w:p w:rsidR="006E4065" w:rsidRPr="001B2948" w:rsidRDefault="006E4065" w:rsidP="006E4065">
      <w:pPr>
        <w:adjustRightInd w:val="0"/>
        <w:snapToGrid w:val="0"/>
        <w:spacing w:line="540" w:lineRule="exact"/>
        <w:ind w:firstLineChars="200" w:firstLine="420"/>
        <w:rPr>
          <w:rFonts w:eastAsia="仿宋_GB2312"/>
          <w:kern w:val="0"/>
        </w:rPr>
      </w:pPr>
      <w:r w:rsidRPr="001B2948">
        <w:rPr>
          <w:rFonts w:eastAsia="仿宋_GB2312"/>
          <w:kern w:val="0"/>
        </w:rPr>
        <w:t>1</w:t>
      </w:r>
      <w:r w:rsidRPr="001B2948">
        <w:rPr>
          <w:rFonts w:eastAsia="仿宋_GB2312"/>
          <w:kern w:val="0"/>
        </w:rPr>
        <w:t>．品德成长：由全学程</w:t>
      </w:r>
      <w:r w:rsidRPr="001B2948">
        <w:rPr>
          <w:rFonts w:eastAsia="仿宋_GB2312"/>
          <w:kern w:val="0"/>
        </w:rPr>
        <w:t>8</w:t>
      </w:r>
      <w:r w:rsidRPr="001B2948">
        <w:rPr>
          <w:rFonts w:eastAsia="仿宋_GB2312"/>
          <w:kern w:val="0"/>
        </w:rPr>
        <w:t>个学期操行等第换分计算，每学期所评优、良、中、差，分别按</w:t>
      </w:r>
      <w:r w:rsidRPr="001B2948">
        <w:rPr>
          <w:rFonts w:eastAsia="仿宋_GB2312"/>
          <w:kern w:val="0"/>
        </w:rPr>
        <w:t>12.5</w:t>
      </w:r>
      <w:r w:rsidRPr="001B2948">
        <w:rPr>
          <w:rFonts w:eastAsia="仿宋_GB2312"/>
          <w:kern w:val="0"/>
        </w:rPr>
        <w:t>分、</w:t>
      </w:r>
      <w:r w:rsidRPr="001B2948">
        <w:rPr>
          <w:rFonts w:eastAsia="仿宋_GB2312"/>
          <w:kern w:val="0"/>
        </w:rPr>
        <w:t>10</w:t>
      </w:r>
      <w:r w:rsidRPr="001B2948">
        <w:rPr>
          <w:rFonts w:eastAsia="仿宋_GB2312"/>
          <w:kern w:val="0"/>
        </w:rPr>
        <w:t>分、</w:t>
      </w:r>
      <w:r w:rsidRPr="001B2948">
        <w:rPr>
          <w:rFonts w:eastAsia="仿宋_GB2312"/>
          <w:kern w:val="0"/>
        </w:rPr>
        <w:t>8</w:t>
      </w:r>
      <w:r w:rsidRPr="001B2948">
        <w:rPr>
          <w:rFonts w:eastAsia="仿宋_GB2312"/>
          <w:kern w:val="0"/>
        </w:rPr>
        <w:t>分、</w:t>
      </w:r>
      <w:r w:rsidRPr="001B2948">
        <w:rPr>
          <w:rFonts w:eastAsia="仿宋_GB2312"/>
          <w:kern w:val="0"/>
        </w:rPr>
        <w:t>4</w:t>
      </w:r>
      <w:r w:rsidRPr="001B2948">
        <w:rPr>
          <w:rFonts w:eastAsia="仿宋_GB2312"/>
          <w:kern w:val="0"/>
        </w:rPr>
        <w:t>分计值。获得校级及以上综合表彰的，获奖学期可直接确定为优。</w:t>
      </w:r>
    </w:p>
    <w:p w:rsidR="006E4065" w:rsidRDefault="006E4065" w:rsidP="00D12E76">
      <w:pPr>
        <w:adjustRightInd w:val="0"/>
        <w:snapToGrid w:val="0"/>
        <w:spacing w:line="540" w:lineRule="exact"/>
        <w:ind w:firstLineChars="200" w:firstLine="420"/>
        <w:rPr>
          <w:rFonts w:eastAsia="仿宋_GB2312"/>
          <w:kern w:val="0"/>
        </w:rPr>
      </w:pPr>
      <w:r w:rsidRPr="001B2948">
        <w:rPr>
          <w:rFonts w:eastAsia="仿宋_GB2312"/>
          <w:kern w:val="0"/>
        </w:rPr>
        <w:t>2</w:t>
      </w:r>
      <w:r w:rsidRPr="001B2948">
        <w:rPr>
          <w:rFonts w:eastAsia="仿宋_GB2312"/>
          <w:kern w:val="0"/>
        </w:rPr>
        <w:t>．学业水平：学业水平成绩</w:t>
      </w:r>
      <w:r w:rsidR="008E07CA">
        <w:rPr>
          <w:rFonts w:eastAsia="仿宋_GB2312" w:hint="eastAsia"/>
          <w:kern w:val="0"/>
        </w:rPr>
        <w:t>以</w:t>
      </w:r>
      <w:r w:rsidRPr="001B2948">
        <w:rPr>
          <w:rFonts w:eastAsia="仿宋_GB2312"/>
          <w:kern w:val="0"/>
        </w:rPr>
        <w:t>实施的全部课程成绩均分为考核分。</w:t>
      </w:r>
    </w:p>
    <w:p w:rsidR="00E23F22" w:rsidRDefault="00E23F22" w:rsidP="00D12E76">
      <w:pPr>
        <w:spacing w:line="540" w:lineRule="exact"/>
        <w:ind w:firstLineChars="200" w:firstLine="420"/>
        <w:jc w:val="left"/>
        <w:rPr>
          <w:rFonts w:eastAsia="仿宋_GB2312"/>
          <w:kern w:val="0"/>
        </w:rPr>
      </w:pPr>
      <w:r>
        <w:rPr>
          <w:rFonts w:eastAsia="仿宋_GB2312" w:hint="eastAsia"/>
          <w:kern w:val="0"/>
        </w:rPr>
        <w:t>每门课程的考核：</w:t>
      </w:r>
    </w:p>
    <w:p w:rsidR="00E23F22" w:rsidRPr="008E07CA" w:rsidRDefault="00E23F22" w:rsidP="00D12E76">
      <w:pPr>
        <w:spacing w:line="540" w:lineRule="exact"/>
        <w:ind w:firstLineChars="200" w:firstLine="420"/>
        <w:jc w:val="left"/>
        <w:rPr>
          <w:rFonts w:ascii="仿宋" w:eastAsia="仿宋" w:hAnsi="仿宋"/>
          <w:color w:val="000000"/>
          <w:shd w:val="pct10" w:color="auto" w:fill="FFFFFF"/>
        </w:rPr>
      </w:pPr>
      <w:r w:rsidRPr="008E07CA">
        <w:rPr>
          <w:rFonts w:ascii="仿宋" w:eastAsia="仿宋" w:hAnsi="仿宋" w:cs="Times New Roman" w:hint="eastAsia"/>
          <w:color w:val="000000"/>
          <w:szCs w:val="24"/>
        </w:rPr>
        <w:t>按照期终考试成绩占</w:t>
      </w:r>
      <w:r w:rsidRPr="008E07CA">
        <w:rPr>
          <w:rFonts w:ascii="仿宋" w:eastAsia="仿宋" w:hAnsi="仿宋"/>
          <w:szCs w:val="21"/>
        </w:rPr>
        <w:t>60%</w:t>
      </w:r>
      <w:r w:rsidRPr="008E07CA">
        <w:rPr>
          <w:rFonts w:ascii="仿宋" w:eastAsia="仿宋" w:hAnsi="仿宋" w:hint="eastAsia"/>
          <w:szCs w:val="21"/>
        </w:rPr>
        <w:t>，平时成绩（含作业成绩、期中考查成绩、课堂提问等）占</w:t>
      </w:r>
      <w:r w:rsidRPr="008E07CA">
        <w:rPr>
          <w:rFonts w:ascii="仿宋" w:eastAsia="仿宋" w:hAnsi="仿宋"/>
          <w:szCs w:val="21"/>
        </w:rPr>
        <w:t>40%</w:t>
      </w:r>
      <w:r w:rsidRPr="008E07CA">
        <w:rPr>
          <w:rFonts w:ascii="仿宋" w:eastAsia="仿宋" w:hAnsi="仿宋" w:hint="eastAsia"/>
          <w:szCs w:val="21"/>
        </w:rPr>
        <w:t>来计算</w:t>
      </w:r>
      <w:r w:rsidRPr="008E07CA">
        <w:rPr>
          <w:rFonts w:ascii="仿宋" w:eastAsia="仿宋" w:hAnsi="仿宋" w:hint="eastAsia"/>
          <w:color w:val="000000"/>
        </w:rPr>
        <w:t>综合考核成绩。</w:t>
      </w:r>
      <w:r w:rsidRPr="008E07CA">
        <w:rPr>
          <w:rFonts w:ascii="仿宋" w:eastAsia="仿宋" w:hAnsi="仿宋"/>
          <w:szCs w:val="21"/>
        </w:rPr>
        <w:t xml:space="preserve"> </w:t>
      </w:r>
    </w:p>
    <w:p w:rsidR="00E23F22" w:rsidRPr="008E07CA" w:rsidRDefault="00E23F22" w:rsidP="00D12E76">
      <w:pPr>
        <w:spacing w:line="540" w:lineRule="exact"/>
        <w:ind w:firstLineChars="200" w:firstLine="420"/>
        <w:jc w:val="left"/>
        <w:rPr>
          <w:rFonts w:ascii="仿宋" w:eastAsia="仿宋" w:hAnsi="仿宋" w:cs="Times New Roman"/>
          <w:color w:val="000000"/>
          <w:szCs w:val="24"/>
          <w:shd w:val="pct10" w:color="auto" w:fill="FFFFFF"/>
        </w:rPr>
      </w:pPr>
      <w:r w:rsidRPr="008E07CA">
        <w:rPr>
          <w:rFonts w:ascii="仿宋" w:eastAsia="仿宋" w:hAnsi="仿宋" w:hint="eastAsia"/>
          <w:color w:val="000000"/>
        </w:rPr>
        <w:t>作业要求</w:t>
      </w:r>
      <w:r w:rsidRPr="008E07CA">
        <w:rPr>
          <w:rFonts w:ascii="仿宋" w:eastAsia="仿宋" w:hAnsi="仿宋"/>
          <w:color w:val="000000"/>
        </w:rPr>
        <w:t xml:space="preserve">: </w:t>
      </w:r>
      <w:r w:rsidRPr="008E07CA">
        <w:rPr>
          <w:rFonts w:ascii="仿宋" w:eastAsia="仿宋" w:hAnsi="仿宋" w:cs="Times New Roman" w:hint="eastAsia"/>
          <w:color w:val="000000"/>
          <w:szCs w:val="24"/>
        </w:rPr>
        <w:t>学生课程作业次数不少于课程学分数乘以3次。</w:t>
      </w:r>
    </w:p>
    <w:p w:rsidR="00E03F38" w:rsidRPr="008E07CA" w:rsidRDefault="00E03F38" w:rsidP="00D12E76">
      <w:pPr>
        <w:spacing w:line="540" w:lineRule="exact"/>
        <w:ind w:firstLineChars="200" w:firstLine="420"/>
        <w:jc w:val="left"/>
        <w:rPr>
          <w:rFonts w:ascii="仿宋" w:eastAsia="仿宋" w:hAnsi="仿宋"/>
          <w:bCs/>
          <w:color w:val="000000"/>
          <w:sz w:val="24"/>
        </w:rPr>
      </w:pPr>
      <w:r w:rsidRPr="008E07CA">
        <w:rPr>
          <w:rFonts w:ascii="仿宋" w:eastAsia="仿宋" w:hAnsi="仿宋" w:hint="eastAsia"/>
          <w:szCs w:val="21"/>
        </w:rPr>
        <w:t>毕业论文的</w:t>
      </w:r>
      <w:r w:rsidRPr="008E07CA">
        <w:rPr>
          <w:rFonts w:ascii="仿宋" w:eastAsia="仿宋" w:hAnsi="仿宋" w:hint="eastAsia"/>
          <w:bCs/>
          <w:color w:val="000000"/>
          <w:szCs w:val="21"/>
        </w:rPr>
        <w:t>考核</w:t>
      </w:r>
      <w:r w:rsidR="008E07CA">
        <w:rPr>
          <w:rFonts w:ascii="仿宋" w:eastAsia="仿宋" w:hAnsi="仿宋" w:hint="eastAsia"/>
          <w:bCs/>
          <w:color w:val="000000"/>
          <w:szCs w:val="21"/>
        </w:rPr>
        <w:t>方</w:t>
      </w:r>
      <w:r w:rsidRPr="008E07CA">
        <w:rPr>
          <w:rFonts w:ascii="仿宋" w:eastAsia="仿宋" w:hAnsi="仿宋" w:hint="eastAsia"/>
          <w:bCs/>
          <w:color w:val="000000"/>
          <w:szCs w:val="21"/>
        </w:rPr>
        <w:t>法与内容：</w:t>
      </w:r>
    </w:p>
    <w:p w:rsidR="00E03F38" w:rsidRPr="00DE2939" w:rsidRDefault="00E03F38" w:rsidP="00D12E76">
      <w:pPr>
        <w:spacing w:line="540" w:lineRule="exact"/>
        <w:ind w:firstLineChars="200" w:firstLine="420"/>
        <w:rPr>
          <w:rFonts w:ascii="仿宋" w:eastAsia="仿宋" w:hAnsi="仿宋"/>
          <w:bCs/>
          <w:color w:val="000000"/>
          <w:sz w:val="24"/>
        </w:rPr>
      </w:pPr>
      <w:r w:rsidRPr="008E07CA">
        <w:rPr>
          <w:rFonts w:ascii="仿宋" w:eastAsia="仿宋" w:hAnsi="仿宋" w:hint="eastAsia"/>
        </w:rPr>
        <w:t>在学生论文答辩后，答辩组给出答辩成绩（</w:t>
      </w:r>
      <w:r w:rsidRPr="008E07CA">
        <w:rPr>
          <w:rFonts w:ascii="仿宋" w:eastAsia="仿宋" w:hAnsi="仿宋" w:hint="eastAsia"/>
          <w:szCs w:val="18"/>
        </w:rPr>
        <w:t>百分制</w:t>
      </w:r>
      <w:r w:rsidRPr="008E07CA">
        <w:rPr>
          <w:rFonts w:ascii="仿宋" w:eastAsia="仿宋" w:hAnsi="仿宋" w:hint="eastAsia"/>
        </w:rPr>
        <w:t>）。最终评定成绩由指导教师的评定成绩（占</w:t>
      </w:r>
      <w:r w:rsidRPr="008E07CA">
        <w:rPr>
          <w:rFonts w:ascii="仿宋" w:eastAsia="仿宋" w:hAnsi="仿宋"/>
        </w:rPr>
        <w:t>30%</w:t>
      </w:r>
      <w:r w:rsidRPr="008E07CA">
        <w:rPr>
          <w:rFonts w:ascii="仿宋" w:eastAsia="仿宋" w:hAnsi="仿宋" w:hint="eastAsia"/>
        </w:rPr>
        <w:t>）、评阅人评定成绩（占</w:t>
      </w:r>
      <w:r w:rsidRPr="008E07CA">
        <w:rPr>
          <w:rFonts w:ascii="仿宋" w:eastAsia="仿宋" w:hAnsi="仿宋"/>
        </w:rPr>
        <w:t>30%</w:t>
      </w:r>
      <w:r w:rsidRPr="008E07CA">
        <w:rPr>
          <w:rFonts w:ascii="仿宋" w:eastAsia="仿宋" w:hAnsi="仿宋" w:hint="eastAsia"/>
        </w:rPr>
        <w:t>）以及答辩成绩（占</w:t>
      </w:r>
      <w:r w:rsidRPr="008E07CA">
        <w:rPr>
          <w:rFonts w:ascii="仿宋" w:eastAsia="仿宋" w:hAnsi="仿宋"/>
        </w:rPr>
        <w:t>40%</w:t>
      </w:r>
      <w:r w:rsidRPr="008E07CA">
        <w:rPr>
          <w:rFonts w:ascii="仿宋" w:eastAsia="仿宋" w:hAnsi="仿宋" w:hint="eastAsia"/>
        </w:rPr>
        <w:t>）组成。各部分</w:t>
      </w:r>
      <w:r w:rsidRPr="008E07CA">
        <w:rPr>
          <w:rFonts w:ascii="仿宋" w:eastAsia="仿宋" w:hAnsi="仿宋" w:hint="eastAsia"/>
          <w:szCs w:val="18"/>
        </w:rPr>
        <w:t>成绩均以百分制给出，最终评定成绩采用五级计分制，</w:t>
      </w:r>
      <w:r w:rsidRPr="008E07CA">
        <w:rPr>
          <w:rFonts w:ascii="仿宋" w:eastAsia="仿宋" w:hAnsi="仿宋" w:hint="eastAsia"/>
        </w:rPr>
        <w:t>即：优秀（≧</w:t>
      </w:r>
      <w:r w:rsidRPr="008E07CA">
        <w:rPr>
          <w:rFonts w:ascii="仿宋" w:eastAsia="仿宋" w:hAnsi="仿宋"/>
        </w:rPr>
        <w:t>90</w:t>
      </w:r>
      <w:r w:rsidRPr="008E07CA">
        <w:rPr>
          <w:rFonts w:ascii="仿宋" w:eastAsia="仿宋" w:hAnsi="仿宋" w:hint="eastAsia"/>
        </w:rPr>
        <w:t>分）、良好（</w:t>
      </w:r>
      <w:r w:rsidRPr="008E07CA">
        <w:rPr>
          <w:rFonts w:ascii="仿宋" w:eastAsia="仿宋" w:hAnsi="仿宋"/>
        </w:rPr>
        <w:t>80—89</w:t>
      </w:r>
      <w:r w:rsidRPr="008E07CA">
        <w:rPr>
          <w:rFonts w:ascii="仿宋" w:eastAsia="仿宋" w:hAnsi="仿宋" w:hint="eastAsia"/>
        </w:rPr>
        <w:t>）、中等（</w:t>
      </w:r>
      <w:r w:rsidRPr="008E07CA">
        <w:rPr>
          <w:rFonts w:ascii="仿宋" w:eastAsia="仿宋" w:hAnsi="仿宋"/>
        </w:rPr>
        <w:t>70—79</w:t>
      </w:r>
      <w:r w:rsidRPr="008E07CA">
        <w:rPr>
          <w:rFonts w:ascii="仿宋" w:eastAsia="仿宋" w:hAnsi="仿宋" w:hint="eastAsia"/>
        </w:rPr>
        <w:t>）、及格（</w:t>
      </w:r>
      <w:r w:rsidRPr="008E07CA">
        <w:rPr>
          <w:rFonts w:ascii="仿宋" w:eastAsia="仿宋" w:hAnsi="仿宋"/>
        </w:rPr>
        <w:t>60—69</w:t>
      </w:r>
      <w:r w:rsidRPr="008E07CA">
        <w:rPr>
          <w:rFonts w:ascii="仿宋" w:eastAsia="仿宋" w:hAnsi="仿宋" w:hint="eastAsia"/>
        </w:rPr>
        <w:t>）、不及格（</w:t>
      </w:r>
      <w:r w:rsidRPr="008E07CA">
        <w:rPr>
          <w:rFonts w:ascii="仿宋" w:eastAsia="仿宋" w:hAnsi="仿宋"/>
        </w:rPr>
        <w:t>&lt;60</w:t>
      </w:r>
      <w:r w:rsidRPr="008E07CA">
        <w:rPr>
          <w:rFonts w:ascii="仿宋" w:eastAsia="仿宋" w:hAnsi="仿宋" w:hint="eastAsia"/>
        </w:rPr>
        <w:t>）。</w:t>
      </w:r>
    </w:p>
    <w:p w:rsidR="006E4065" w:rsidRDefault="006E4065" w:rsidP="006E4065">
      <w:pPr>
        <w:adjustRightInd w:val="0"/>
        <w:snapToGrid w:val="0"/>
        <w:spacing w:line="540" w:lineRule="exact"/>
        <w:ind w:firstLineChars="200" w:firstLine="420"/>
        <w:rPr>
          <w:rFonts w:eastAsia="仿宋_GB2312"/>
          <w:kern w:val="0"/>
        </w:rPr>
      </w:pPr>
      <w:r w:rsidRPr="001B2948">
        <w:rPr>
          <w:rFonts w:eastAsia="仿宋_GB2312"/>
          <w:kern w:val="0"/>
        </w:rPr>
        <w:lastRenderedPageBreak/>
        <w:t>3</w:t>
      </w:r>
      <w:r w:rsidRPr="001B2948">
        <w:rPr>
          <w:rFonts w:eastAsia="仿宋_GB2312"/>
          <w:kern w:val="0"/>
        </w:rPr>
        <w:t>．职业技能：职业技能</w:t>
      </w:r>
      <w:r w:rsidR="005B7579">
        <w:rPr>
          <w:rFonts w:eastAsia="仿宋_GB2312" w:hint="eastAsia"/>
          <w:kern w:val="0"/>
        </w:rPr>
        <w:t>按照如下的职业技能考核纲要进行</w:t>
      </w:r>
      <w:r w:rsidR="00CB47FD">
        <w:rPr>
          <w:rFonts w:eastAsia="仿宋_GB2312" w:hint="eastAsia"/>
          <w:kern w:val="0"/>
        </w:rPr>
        <w:t>。每个项目</w:t>
      </w:r>
      <w:r w:rsidR="005B7579">
        <w:rPr>
          <w:rFonts w:eastAsia="仿宋_GB2312" w:hint="eastAsia"/>
          <w:kern w:val="0"/>
        </w:rPr>
        <w:t>达标即为满分，最后成绩按照</w:t>
      </w:r>
      <w:r w:rsidR="00CB47FD">
        <w:rPr>
          <w:rFonts w:eastAsia="仿宋_GB2312" w:hint="eastAsia"/>
          <w:kern w:val="0"/>
        </w:rPr>
        <w:t>首次达标：第二次达标：第三次达标</w:t>
      </w:r>
      <w:r w:rsidR="00CB47FD">
        <w:rPr>
          <w:rFonts w:eastAsia="仿宋_GB2312" w:hint="eastAsia"/>
          <w:kern w:val="0"/>
        </w:rPr>
        <w:t>=1</w:t>
      </w:r>
      <w:r w:rsidR="00CB47FD">
        <w:rPr>
          <w:rFonts w:eastAsia="仿宋_GB2312" w:hint="eastAsia"/>
          <w:kern w:val="0"/>
        </w:rPr>
        <w:t>：</w:t>
      </w:r>
      <w:r w:rsidR="00CB47FD">
        <w:rPr>
          <w:rFonts w:eastAsia="仿宋_GB2312" w:hint="eastAsia"/>
          <w:kern w:val="0"/>
        </w:rPr>
        <w:t>0.9</w:t>
      </w:r>
      <w:r w:rsidR="00CB47FD">
        <w:rPr>
          <w:rFonts w:eastAsia="仿宋_GB2312" w:hint="eastAsia"/>
          <w:kern w:val="0"/>
        </w:rPr>
        <w:t>：</w:t>
      </w:r>
      <w:r w:rsidR="00CB47FD">
        <w:rPr>
          <w:rFonts w:eastAsia="仿宋_GB2312" w:hint="eastAsia"/>
          <w:kern w:val="0"/>
        </w:rPr>
        <w:t>0.8</w:t>
      </w:r>
      <w:r w:rsidR="00CB47FD">
        <w:rPr>
          <w:rFonts w:eastAsia="仿宋_GB2312" w:hint="eastAsia"/>
          <w:kern w:val="0"/>
        </w:rPr>
        <w:t>的比例计算。</w:t>
      </w:r>
      <w:r w:rsidR="005B7579">
        <w:rPr>
          <w:rFonts w:eastAsia="仿宋_GB2312" w:hint="eastAsia"/>
          <w:kern w:val="0"/>
        </w:rPr>
        <w:t>按照</w:t>
      </w:r>
      <w:r w:rsidRPr="001B2948">
        <w:rPr>
          <w:rFonts w:eastAsia="仿宋_GB2312"/>
          <w:kern w:val="0"/>
        </w:rPr>
        <w:t>确定的所有专业技能考核成绩均分为</w:t>
      </w:r>
      <w:r w:rsidR="00CB47FD">
        <w:rPr>
          <w:rFonts w:eastAsia="仿宋_GB2312" w:hint="eastAsia"/>
          <w:kern w:val="0"/>
        </w:rPr>
        <w:t>最终的职业技能</w:t>
      </w:r>
      <w:r w:rsidRPr="001B2948">
        <w:rPr>
          <w:rFonts w:eastAsia="仿宋_GB2312"/>
          <w:kern w:val="0"/>
        </w:rPr>
        <w:t>考核分。</w:t>
      </w:r>
    </w:p>
    <w:p w:rsidR="00E25570" w:rsidRPr="00E03F38" w:rsidRDefault="00E25570" w:rsidP="00E25570">
      <w:pPr>
        <w:pStyle w:val="1"/>
        <w:spacing w:before="0" w:after="0" w:line="240" w:lineRule="auto"/>
        <w:jc w:val="center"/>
        <w:rPr>
          <w:rFonts w:eastAsia="方正大标宋简体"/>
          <w:bCs w:val="0"/>
          <w:w w:val="90"/>
          <w:sz w:val="21"/>
          <w:szCs w:val="21"/>
        </w:rPr>
      </w:pPr>
      <w:r w:rsidRPr="00E03F38">
        <w:rPr>
          <w:rFonts w:eastAsia="方正大标宋简体" w:hint="eastAsia"/>
          <w:bCs w:val="0"/>
          <w:w w:val="90"/>
          <w:sz w:val="21"/>
          <w:szCs w:val="21"/>
        </w:rPr>
        <w:t>职业技能考核纲要</w:t>
      </w:r>
    </w:p>
    <w:p w:rsidR="00E25570" w:rsidRPr="009B12F8" w:rsidRDefault="00E25570" w:rsidP="00E25570">
      <w:pPr>
        <w:rPr>
          <w:b/>
        </w:rPr>
      </w:pPr>
    </w:p>
    <w:tbl>
      <w:tblPr>
        <w:tblW w:w="4897" w:type="pct"/>
        <w:jc w:val="center"/>
        <w:tblInd w:w="-13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21"/>
        <w:gridCol w:w="1259"/>
        <w:gridCol w:w="5400"/>
        <w:gridCol w:w="766"/>
      </w:tblGrid>
      <w:tr w:rsidR="00E25570" w:rsidRPr="00270B78" w:rsidTr="008401FC">
        <w:trPr>
          <w:cantSplit/>
          <w:trHeight w:val="486"/>
          <w:tblHeader/>
          <w:jc w:val="center"/>
        </w:trPr>
        <w:tc>
          <w:tcPr>
            <w:tcW w:w="552" w:type="pct"/>
            <w:tcBorders>
              <w:top w:val="single" w:sz="8"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400" w:lineRule="exact"/>
              <w:jc w:val="center"/>
              <w:rPr>
                <w:rFonts w:ascii="仿宋" w:eastAsia="仿宋" w:hAnsi="仿宋"/>
              </w:rPr>
            </w:pPr>
            <w:r w:rsidRPr="003B3C2D">
              <w:rPr>
                <w:rFonts w:ascii="仿宋" w:eastAsia="仿宋" w:hAnsi="仿宋" w:hint="eastAsia"/>
              </w:rPr>
              <w:t>技能</w:t>
            </w:r>
          </w:p>
          <w:p w:rsidR="00E25570" w:rsidRPr="003B3C2D" w:rsidRDefault="00E25570" w:rsidP="008401FC">
            <w:pPr>
              <w:adjustRightInd w:val="0"/>
              <w:snapToGrid w:val="0"/>
              <w:spacing w:line="400" w:lineRule="exact"/>
              <w:jc w:val="center"/>
              <w:rPr>
                <w:rFonts w:ascii="仿宋" w:eastAsia="仿宋" w:hAnsi="仿宋"/>
              </w:rPr>
            </w:pPr>
            <w:r w:rsidRPr="003B3C2D">
              <w:rPr>
                <w:rFonts w:ascii="仿宋" w:eastAsia="仿宋" w:hAnsi="仿宋" w:hint="eastAsia"/>
              </w:rPr>
              <w:t>类别</w:t>
            </w:r>
          </w:p>
        </w:tc>
        <w:tc>
          <w:tcPr>
            <w:tcW w:w="754" w:type="pct"/>
            <w:tcBorders>
              <w:top w:val="single" w:sz="8"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400" w:lineRule="exact"/>
              <w:jc w:val="center"/>
              <w:rPr>
                <w:rFonts w:ascii="仿宋" w:eastAsia="仿宋" w:hAnsi="仿宋"/>
              </w:rPr>
            </w:pPr>
            <w:r w:rsidRPr="003B3C2D">
              <w:rPr>
                <w:rFonts w:ascii="仿宋" w:eastAsia="仿宋" w:hAnsi="仿宋" w:hint="eastAsia"/>
              </w:rPr>
              <w:t>项    目</w:t>
            </w:r>
          </w:p>
        </w:tc>
        <w:tc>
          <w:tcPr>
            <w:tcW w:w="3235" w:type="pct"/>
            <w:tcBorders>
              <w:top w:val="single" w:sz="8"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400" w:lineRule="exact"/>
              <w:jc w:val="center"/>
              <w:rPr>
                <w:rFonts w:ascii="仿宋" w:eastAsia="仿宋" w:hAnsi="仿宋"/>
              </w:rPr>
            </w:pPr>
            <w:r w:rsidRPr="003B3C2D">
              <w:rPr>
                <w:rFonts w:ascii="仿宋" w:eastAsia="仿宋" w:hAnsi="仿宋" w:hint="eastAsia"/>
              </w:rPr>
              <w:t>考  核  标  准</w:t>
            </w:r>
          </w:p>
        </w:tc>
        <w:tc>
          <w:tcPr>
            <w:tcW w:w="459" w:type="pct"/>
            <w:tcBorders>
              <w:top w:val="single" w:sz="8"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spacing w:line="400" w:lineRule="exact"/>
              <w:ind w:left="-57" w:right="-57"/>
              <w:jc w:val="center"/>
              <w:rPr>
                <w:rFonts w:ascii="仿宋" w:eastAsia="仿宋" w:hAnsi="仿宋"/>
              </w:rPr>
            </w:pPr>
            <w:r w:rsidRPr="003B3C2D">
              <w:rPr>
                <w:rFonts w:ascii="仿宋" w:eastAsia="仿宋" w:hAnsi="仿宋" w:hint="eastAsia"/>
              </w:rPr>
              <w:t>考核</w:t>
            </w:r>
          </w:p>
          <w:p w:rsidR="00E25570" w:rsidRPr="003B3C2D" w:rsidRDefault="00E25570" w:rsidP="008401FC">
            <w:pPr>
              <w:adjustRightInd w:val="0"/>
              <w:snapToGrid w:val="0"/>
              <w:spacing w:line="400" w:lineRule="exact"/>
              <w:ind w:left="-57" w:right="-57"/>
              <w:jc w:val="center"/>
              <w:rPr>
                <w:rFonts w:ascii="仿宋" w:eastAsia="仿宋" w:hAnsi="仿宋"/>
              </w:rPr>
            </w:pPr>
            <w:r w:rsidRPr="003B3C2D">
              <w:rPr>
                <w:rFonts w:ascii="仿宋" w:eastAsia="仿宋" w:hAnsi="仿宋" w:hint="eastAsia"/>
              </w:rPr>
              <w:t>学期</w:t>
            </w:r>
          </w:p>
        </w:tc>
      </w:tr>
      <w:tr w:rsidR="00E25570" w:rsidRPr="00270B78" w:rsidTr="008401FC">
        <w:trPr>
          <w:cantSplit/>
          <w:trHeight w:val="284"/>
          <w:jc w:val="center"/>
        </w:trPr>
        <w:tc>
          <w:tcPr>
            <w:tcW w:w="552" w:type="pct"/>
            <w:vMerge w:val="restart"/>
            <w:tcBorders>
              <w:top w:val="single" w:sz="4" w:space="0" w:color="auto"/>
              <w:left w:val="single" w:sz="4" w:space="0" w:color="auto"/>
              <w:right w:val="single" w:sz="4" w:space="0" w:color="auto"/>
            </w:tcBorders>
            <w:textDirection w:val="tbRlV"/>
            <w:vAlign w:val="center"/>
          </w:tcPr>
          <w:p w:rsidR="00E25570" w:rsidRPr="003B3C2D" w:rsidRDefault="00E25570" w:rsidP="008401FC">
            <w:pPr>
              <w:adjustRightInd w:val="0"/>
              <w:snapToGrid w:val="0"/>
              <w:spacing w:line="500" w:lineRule="exact"/>
              <w:ind w:left="113"/>
              <w:jc w:val="center"/>
              <w:rPr>
                <w:rFonts w:ascii="仿宋" w:eastAsia="仿宋" w:hAnsi="仿宋"/>
              </w:rPr>
            </w:pPr>
            <w:r w:rsidRPr="003B3C2D">
              <w:rPr>
                <w:rFonts w:ascii="仿宋" w:eastAsia="仿宋" w:hAnsi="仿宋" w:hint="eastAsia"/>
              </w:rPr>
              <w:t>通用技能</w:t>
            </w: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300" w:lineRule="auto"/>
              <w:jc w:val="center"/>
              <w:rPr>
                <w:rFonts w:ascii="仿宋" w:eastAsia="仿宋" w:hAnsi="仿宋"/>
                <w:color w:val="000000"/>
              </w:rPr>
            </w:pPr>
            <w:r w:rsidRPr="003B3C2D">
              <w:rPr>
                <w:rFonts w:ascii="仿宋" w:eastAsia="仿宋" w:hAnsi="仿宋" w:hint="eastAsia"/>
                <w:color w:val="000000"/>
              </w:rPr>
              <w:t>粉笔字</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276" w:lineRule="auto"/>
              <w:rPr>
                <w:rFonts w:ascii="仿宋" w:eastAsia="仿宋" w:hAnsi="仿宋"/>
                <w:color w:val="000000"/>
              </w:rPr>
            </w:pPr>
            <w:r w:rsidRPr="003B3C2D">
              <w:rPr>
                <w:rFonts w:ascii="仿宋" w:eastAsia="仿宋" w:hAnsi="仿宋" w:hint="eastAsia"/>
                <w:color w:val="000000"/>
              </w:rPr>
              <w:t>在3分钟内书写25个左右的汉字；书写工整规范，结构匀称，布局合理；不出现错别字；倒笔不得超过2处。</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ind w:left="-57" w:right="-57"/>
              <w:jc w:val="center"/>
              <w:rPr>
                <w:rFonts w:ascii="仿宋" w:eastAsia="仿宋" w:hAnsi="仿宋"/>
                <w:color w:val="000000"/>
              </w:rPr>
            </w:pPr>
            <w:r w:rsidRPr="003B3C2D">
              <w:rPr>
                <w:rFonts w:ascii="仿宋" w:eastAsia="仿宋" w:hAnsi="仿宋" w:hint="eastAsia"/>
                <w:color w:val="000000"/>
              </w:rPr>
              <w:t>4</w:t>
            </w:r>
          </w:p>
        </w:tc>
      </w:tr>
      <w:tr w:rsidR="00E25570" w:rsidRPr="00270B78" w:rsidTr="008401FC">
        <w:trPr>
          <w:cantSplit/>
          <w:trHeight w:val="284"/>
          <w:jc w:val="center"/>
        </w:trPr>
        <w:tc>
          <w:tcPr>
            <w:tcW w:w="552" w:type="pct"/>
            <w:vMerge/>
            <w:tcBorders>
              <w:left w:val="single" w:sz="4" w:space="0" w:color="auto"/>
              <w:right w:val="single" w:sz="4" w:space="0" w:color="auto"/>
            </w:tcBorders>
            <w:vAlign w:val="center"/>
          </w:tcPr>
          <w:p w:rsidR="00E25570" w:rsidRPr="003B3C2D" w:rsidRDefault="00E25570" w:rsidP="008401FC">
            <w:pPr>
              <w:adjustRightInd w:val="0"/>
              <w:snapToGrid w:val="0"/>
              <w:spacing w:line="300" w:lineRule="auto"/>
              <w:jc w:val="center"/>
              <w:rPr>
                <w:rFonts w:ascii="仿宋" w:eastAsia="仿宋" w:hAnsi="仿宋"/>
              </w:rPr>
            </w:pP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jc w:val="center"/>
              <w:rPr>
                <w:rFonts w:ascii="仿宋" w:eastAsia="仿宋" w:hAnsi="仿宋"/>
                <w:color w:val="000000"/>
              </w:rPr>
            </w:pPr>
            <w:r w:rsidRPr="003B3C2D">
              <w:rPr>
                <w:rFonts w:ascii="仿宋" w:eastAsia="仿宋" w:hAnsi="仿宋" w:hint="eastAsia"/>
                <w:color w:val="000000"/>
              </w:rPr>
              <w:t>钢笔字</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spacing w:before="60" w:after="60" w:line="300" w:lineRule="auto"/>
              <w:rPr>
                <w:rFonts w:ascii="仿宋" w:eastAsia="仿宋" w:hAnsi="仿宋"/>
                <w:color w:val="000000"/>
              </w:rPr>
            </w:pPr>
            <w:r w:rsidRPr="003B3C2D">
              <w:rPr>
                <w:rFonts w:ascii="仿宋" w:eastAsia="仿宋" w:hAnsi="仿宋" w:hint="eastAsia"/>
                <w:color w:val="000000"/>
              </w:rPr>
              <w:t>通过省书法水平等级考试，达到6级水平。</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ind w:left="-57" w:right="-57"/>
              <w:jc w:val="center"/>
              <w:rPr>
                <w:rFonts w:ascii="仿宋" w:eastAsia="仿宋" w:hAnsi="仿宋"/>
                <w:color w:val="000000"/>
              </w:rPr>
            </w:pPr>
            <w:r w:rsidRPr="003B3C2D">
              <w:rPr>
                <w:rFonts w:ascii="仿宋" w:eastAsia="仿宋" w:hAnsi="仿宋" w:hint="eastAsia"/>
                <w:color w:val="000000"/>
              </w:rPr>
              <w:t>4</w:t>
            </w:r>
          </w:p>
        </w:tc>
      </w:tr>
      <w:tr w:rsidR="00E25570" w:rsidRPr="00270B78" w:rsidTr="008401FC">
        <w:trPr>
          <w:cantSplit/>
          <w:trHeight w:val="284"/>
          <w:jc w:val="center"/>
        </w:trPr>
        <w:tc>
          <w:tcPr>
            <w:tcW w:w="552" w:type="pct"/>
            <w:vMerge/>
            <w:tcBorders>
              <w:left w:val="single" w:sz="4" w:space="0" w:color="auto"/>
              <w:right w:val="single" w:sz="4" w:space="0" w:color="auto"/>
            </w:tcBorders>
            <w:vAlign w:val="center"/>
          </w:tcPr>
          <w:p w:rsidR="00E25570" w:rsidRPr="003B3C2D" w:rsidRDefault="00E25570" w:rsidP="008401FC">
            <w:pPr>
              <w:adjustRightInd w:val="0"/>
              <w:snapToGrid w:val="0"/>
              <w:spacing w:line="300" w:lineRule="auto"/>
              <w:jc w:val="center"/>
              <w:rPr>
                <w:rFonts w:ascii="仿宋" w:eastAsia="仿宋" w:hAnsi="仿宋"/>
              </w:rPr>
            </w:pP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jc w:val="center"/>
              <w:rPr>
                <w:rFonts w:ascii="仿宋" w:eastAsia="仿宋" w:hAnsi="仿宋"/>
                <w:color w:val="000000"/>
                <w:shd w:val="pct15" w:color="auto" w:fill="FFFFFF"/>
              </w:rPr>
            </w:pPr>
            <w:r w:rsidRPr="003B3C2D">
              <w:rPr>
                <w:rFonts w:ascii="仿宋" w:eastAsia="仿宋" w:hAnsi="仿宋" w:hint="eastAsia"/>
                <w:color w:val="000000"/>
              </w:rPr>
              <w:t>普通话</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snapToGrid w:val="0"/>
              <w:spacing w:before="60" w:after="60" w:line="300" w:lineRule="auto"/>
              <w:rPr>
                <w:rFonts w:ascii="仿宋" w:eastAsia="仿宋" w:hAnsi="仿宋"/>
                <w:color w:val="000000"/>
              </w:rPr>
            </w:pPr>
            <w:r w:rsidRPr="003B3C2D">
              <w:rPr>
                <w:rFonts w:ascii="仿宋" w:eastAsia="仿宋" w:hAnsi="仿宋" w:hint="eastAsia"/>
                <w:color w:val="000000"/>
              </w:rPr>
              <w:t>通过普通话水平等级测试，达到二级乙等水平。</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spacing w:before="60" w:after="60"/>
              <w:jc w:val="center"/>
              <w:rPr>
                <w:rFonts w:ascii="仿宋" w:eastAsia="仿宋" w:hAnsi="仿宋"/>
                <w:color w:val="000000"/>
              </w:rPr>
            </w:pPr>
            <w:r w:rsidRPr="003B3C2D">
              <w:rPr>
                <w:rFonts w:ascii="仿宋" w:eastAsia="仿宋" w:hAnsi="仿宋" w:hint="eastAsia"/>
                <w:color w:val="000000"/>
              </w:rPr>
              <w:t>4</w:t>
            </w:r>
          </w:p>
        </w:tc>
      </w:tr>
      <w:tr w:rsidR="00E25570" w:rsidRPr="00270B78" w:rsidTr="008401FC">
        <w:trPr>
          <w:cantSplit/>
          <w:trHeight w:val="284"/>
          <w:jc w:val="center"/>
        </w:trPr>
        <w:tc>
          <w:tcPr>
            <w:tcW w:w="552" w:type="pct"/>
            <w:vMerge/>
            <w:tcBorders>
              <w:left w:val="single" w:sz="4" w:space="0" w:color="auto"/>
              <w:right w:val="single" w:sz="4" w:space="0" w:color="auto"/>
            </w:tcBorders>
            <w:vAlign w:val="center"/>
          </w:tcPr>
          <w:p w:rsidR="00E25570" w:rsidRPr="003B3C2D" w:rsidRDefault="00E25570" w:rsidP="008401FC">
            <w:pPr>
              <w:jc w:val="center"/>
              <w:rPr>
                <w:rFonts w:ascii="仿宋" w:eastAsia="仿宋" w:hAnsi="仿宋"/>
              </w:rPr>
            </w:pP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300" w:lineRule="auto"/>
              <w:jc w:val="center"/>
              <w:rPr>
                <w:rFonts w:ascii="仿宋" w:eastAsia="仿宋" w:hAnsi="仿宋"/>
                <w:color w:val="000000"/>
              </w:rPr>
            </w:pPr>
            <w:r w:rsidRPr="003B3C2D">
              <w:rPr>
                <w:rFonts w:ascii="仿宋" w:eastAsia="仿宋" w:hAnsi="仿宋" w:hint="eastAsia"/>
                <w:color w:val="000000"/>
              </w:rPr>
              <w:t>即兴演讲</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288" w:lineRule="auto"/>
              <w:rPr>
                <w:rFonts w:ascii="仿宋" w:eastAsia="仿宋" w:hAnsi="仿宋"/>
                <w:color w:val="000000"/>
              </w:rPr>
            </w:pPr>
            <w:r w:rsidRPr="003B3C2D">
              <w:rPr>
                <w:rFonts w:ascii="仿宋" w:eastAsia="仿宋" w:hAnsi="仿宋" w:hint="eastAsia"/>
                <w:color w:val="000000"/>
              </w:rPr>
              <w:t>语音准确，观点鲜明正确，仪态得体大方，表达自然流畅，时间约为三分钟。</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ind w:left="-57" w:right="-57"/>
              <w:jc w:val="center"/>
              <w:rPr>
                <w:rFonts w:ascii="仿宋" w:eastAsia="仿宋" w:hAnsi="仿宋"/>
                <w:color w:val="000000"/>
              </w:rPr>
            </w:pPr>
            <w:r w:rsidRPr="003B3C2D">
              <w:rPr>
                <w:rFonts w:ascii="仿宋" w:eastAsia="仿宋" w:hAnsi="仿宋" w:hint="eastAsia"/>
                <w:color w:val="000000"/>
              </w:rPr>
              <w:t>5</w:t>
            </w:r>
          </w:p>
        </w:tc>
      </w:tr>
      <w:tr w:rsidR="00E25570" w:rsidRPr="00270B78" w:rsidTr="008401FC">
        <w:trPr>
          <w:cantSplit/>
          <w:trHeight w:val="284"/>
          <w:jc w:val="center"/>
        </w:trPr>
        <w:tc>
          <w:tcPr>
            <w:tcW w:w="552" w:type="pct"/>
            <w:vMerge/>
            <w:tcBorders>
              <w:left w:val="single" w:sz="4" w:space="0" w:color="auto"/>
              <w:right w:val="single" w:sz="4" w:space="0" w:color="auto"/>
            </w:tcBorders>
            <w:vAlign w:val="center"/>
          </w:tcPr>
          <w:p w:rsidR="00E25570" w:rsidRPr="003B3C2D" w:rsidRDefault="00E25570" w:rsidP="008401FC">
            <w:pPr>
              <w:jc w:val="center"/>
              <w:rPr>
                <w:rFonts w:ascii="仿宋" w:eastAsia="仿宋" w:hAnsi="仿宋"/>
              </w:rPr>
            </w:pP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spacing w:line="360" w:lineRule="auto"/>
              <w:jc w:val="center"/>
              <w:rPr>
                <w:rFonts w:ascii="仿宋" w:eastAsia="仿宋" w:hAnsi="仿宋"/>
                <w:color w:val="000000"/>
              </w:rPr>
            </w:pPr>
            <w:r w:rsidRPr="003B3C2D">
              <w:rPr>
                <w:rFonts w:ascii="仿宋" w:eastAsia="仿宋" w:hAnsi="仿宋" w:hint="eastAsia"/>
                <w:color w:val="000000"/>
              </w:rPr>
              <w:t>信息技术应用技能</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spacing w:line="276" w:lineRule="auto"/>
              <w:rPr>
                <w:rFonts w:ascii="仿宋" w:eastAsia="仿宋" w:hAnsi="仿宋"/>
                <w:color w:val="000000"/>
              </w:rPr>
            </w:pPr>
            <w:r w:rsidRPr="003B3C2D">
              <w:rPr>
                <w:rFonts w:ascii="仿宋" w:eastAsia="仿宋" w:hAnsi="仿宋" w:hint="eastAsia"/>
                <w:color w:val="000000"/>
              </w:rPr>
              <w:t>在规定时间内完成与本专业相关的课件制作。要求：内容组织合理，会熟练使用几何画板制作多媒体课件，会插入图表、flash动画等常见媒体，能利用动画效果改变对象呈现的顺序和方式；结构清晰明了，能利用超链接形成树型或超媒体的课件结构；整体协调美观，会使用模板、版式、背景等改变整体风格，达到美化效果。</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ind w:left="-57" w:right="-57"/>
              <w:jc w:val="center"/>
              <w:rPr>
                <w:rFonts w:ascii="仿宋" w:eastAsia="仿宋" w:hAnsi="仿宋"/>
                <w:color w:val="000000"/>
              </w:rPr>
            </w:pPr>
            <w:r w:rsidRPr="003B3C2D">
              <w:rPr>
                <w:rFonts w:ascii="仿宋" w:eastAsia="仿宋" w:hAnsi="仿宋" w:hint="eastAsia"/>
                <w:color w:val="000000"/>
              </w:rPr>
              <w:t>5</w:t>
            </w:r>
          </w:p>
        </w:tc>
      </w:tr>
      <w:tr w:rsidR="00E25570" w:rsidRPr="00270B78" w:rsidTr="008401FC">
        <w:trPr>
          <w:cantSplit/>
          <w:trHeight w:val="470"/>
          <w:jc w:val="center"/>
        </w:trPr>
        <w:tc>
          <w:tcPr>
            <w:tcW w:w="552" w:type="pct"/>
            <w:vMerge w:val="restart"/>
            <w:tcBorders>
              <w:left w:val="single" w:sz="4" w:space="0" w:color="auto"/>
              <w:right w:val="single" w:sz="4" w:space="0" w:color="auto"/>
            </w:tcBorders>
            <w:vAlign w:val="center"/>
          </w:tcPr>
          <w:p w:rsidR="00E25570" w:rsidRPr="003B3C2D" w:rsidRDefault="00E25570" w:rsidP="008401FC">
            <w:pPr>
              <w:adjustRightInd w:val="0"/>
              <w:snapToGrid w:val="0"/>
              <w:spacing w:line="300" w:lineRule="auto"/>
              <w:ind w:left="113"/>
              <w:jc w:val="center"/>
              <w:rPr>
                <w:rFonts w:ascii="仿宋" w:eastAsia="仿宋" w:hAnsi="仿宋"/>
              </w:rPr>
            </w:pPr>
            <w:r w:rsidRPr="003B3C2D">
              <w:rPr>
                <w:rFonts w:ascii="仿宋" w:eastAsia="仿宋" w:hAnsi="仿宋" w:hint="eastAsia"/>
              </w:rPr>
              <w:t>学</w:t>
            </w:r>
          </w:p>
          <w:p w:rsidR="00E25570" w:rsidRPr="003B3C2D" w:rsidRDefault="00E25570" w:rsidP="008401FC">
            <w:pPr>
              <w:adjustRightInd w:val="0"/>
              <w:snapToGrid w:val="0"/>
              <w:spacing w:line="300" w:lineRule="auto"/>
              <w:ind w:left="113"/>
              <w:jc w:val="center"/>
              <w:rPr>
                <w:rFonts w:ascii="仿宋" w:eastAsia="仿宋" w:hAnsi="仿宋"/>
              </w:rPr>
            </w:pPr>
            <w:r w:rsidRPr="003B3C2D">
              <w:rPr>
                <w:rFonts w:ascii="仿宋" w:eastAsia="仿宋" w:hAnsi="仿宋" w:hint="eastAsia"/>
              </w:rPr>
              <w:t>科</w:t>
            </w:r>
          </w:p>
          <w:p w:rsidR="00E25570" w:rsidRPr="003B3C2D" w:rsidRDefault="00E25570" w:rsidP="008401FC">
            <w:pPr>
              <w:adjustRightInd w:val="0"/>
              <w:snapToGrid w:val="0"/>
              <w:spacing w:line="300" w:lineRule="auto"/>
              <w:ind w:left="113"/>
              <w:jc w:val="center"/>
              <w:rPr>
                <w:rFonts w:ascii="仿宋" w:eastAsia="仿宋" w:hAnsi="仿宋"/>
              </w:rPr>
            </w:pPr>
            <w:r w:rsidRPr="003B3C2D">
              <w:rPr>
                <w:rFonts w:ascii="仿宋" w:eastAsia="仿宋" w:hAnsi="仿宋" w:hint="eastAsia"/>
              </w:rPr>
              <w:t>技</w:t>
            </w:r>
          </w:p>
          <w:p w:rsidR="00E25570" w:rsidRPr="003B3C2D" w:rsidRDefault="00E25570" w:rsidP="008401FC">
            <w:pPr>
              <w:adjustRightInd w:val="0"/>
              <w:snapToGrid w:val="0"/>
              <w:spacing w:line="300" w:lineRule="auto"/>
              <w:ind w:left="113"/>
              <w:jc w:val="center"/>
              <w:rPr>
                <w:rFonts w:ascii="仿宋" w:eastAsia="仿宋" w:hAnsi="仿宋"/>
              </w:rPr>
            </w:pPr>
            <w:r w:rsidRPr="003B3C2D">
              <w:rPr>
                <w:rFonts w:ascii="仿宋" w:eastAsia="仿宋" w:hAnsi="仿宋" w:hint="eastAsia"/>
              </w:rPr>
              <w:t>能</w:t>
            </w: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ind w:left="-57" w:right="-57"/>
              <w:jc w:val="center"/>
              <w:rPr>
                <w:rFonts w:ascii="仿宋" w:eastAsia="仿宋" w:hAnsi="仿宋"/>
                <w:color w:val="000000"/>
              </w:rPr>
            </w:pPr>
            <w:r w:rsidRPr="003B3C2D">
              <w:rPr>
                <w:rFonts w:ascii="仿宋" w:eastAsia="仿宋" w:hAnsi="仿宋" w:hint="eastAsia"/>
                <w:color w:val="000000"/>
              </w:rPr>
              <w:t>计算机等级</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spacing w:before="60" w:after="60" w:line="300" w:lineRule="auto"/>
              <w:rPr>
                <w:rFonts w:ascii="仿宋" w:eastAsia="仿宋" w:hAnsi="仿宋"/>
                <w:color w:val="000000"/>
              </w:rPr>
            </w:pPr>
            <w:r w:rsidRPr="003B3C2D">
              <w:rPr>
                <w:rFonts w:ascii="仿宋" w:eastAsia="仿宋" w:hAnsi="仿宋" w:hint="eastAsia"/>
                <w:color w:val="000000"/>
              </w:rPr>
              <w:t>通过全国计算机等级考试，达到二级水平。</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jc w:val="center"/>
              <w:rPr>
                <w:rFonts w:ascii="仿宋" w:eastAsia="仿宋" w:hAnsi="仿宋"/>
                <w:color w:val="000000"/>
              </w:rPr>
            </w:pPr>
            <w:r w:rsidRPr="003B3C2D">
              <w:rPr>
                <w:rFonts w:ascii="仿宋" w:eastAsia="仿宋" w:hAnsi="仿宋" w:hint="eastAsia"/>
                <w:color w:val="000000"/>
              </w:rPr>
              <w:t>2</w:t>
            </w:r>
          </w:p>
        </w:tc>
      </w:tr>
      <w:tr w:rsidR="00E25570" w:rsidRPr="00270B78" w:rsidTr="008401FC">
        <w:trPr>
          <w:cantSplit/>
          <w:trHeight w:val="350"/>
          <w:jc w:val="center"/>
        </w:trPr>
        <w:tc>
          <w:tcPr>
            <w:tcW w:w="552" w:type="pct"/>
            <w:vMerge/>
            <w:tcBorders>
              <w:left w:val="single" w:sz="4" w:space="0" w:color="auto"/>
              <w:right w:val="single" w:sz="4" w:space="0" w:color="auto"/>
            </w:tcBorders>
            <w:vAlign w:val="center"/>
          </w:tcPr>
          <w:p w:rsidR="00E25570" w:rsidRPr="003B3C2D" w:rsidRDefault="00E25570" w:rsidP="008401FC">
            <w:pPr>
              <w:adjustRightInd w:val="0"/>
              <w:snapToGrid w:val="0"/>
              <w:spacing w:line="300" w:lineRule="auto"/>
              <w:ind w:left="113"/>
              <w:jc w:val="center"/>
              <w:rPr>
                <w:rFonts w:ascii="仿宋" w:eastAsia="仿宋" w:hAnsi="仿宋"/>
              </w:rPr>
            </w:pP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spacing w:line="360" w:lineRule="auto"/>
              <w:jc w:val="center"/>
              <w:rPr>
                <w:rFonts w:ascii="仿宋" w:eastAsia="仿宋" w:hAnsi="仿宋"/>
                <w:color w:val="000000"/>
              </w:rPr>
            </w:pPr>
            <w:r w:rsidRPr="003B3C2D">
              <w:rPr>
                <w:rFonts w:ascii="仿宋" w:eastAsia="仿宋" w:hAnsi="仿宋" w:hint="eastAsia"/>
                <w:color w:val="000000"/>
              </w:rPr>
              <w:t>办公软件使用技能</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spacing w:line="276" w:lineRule="auto"/>
              <w:rPr>
                <w:rFonts w:ascii="仿宋" w:eastAsia="仿宋" w:hAnsi="仿宋"/>
                <w:color w:val="000000"/>
              </w:rPr>
            </w:pPr>
            <w:r w:rsidRPr="003B3C2D">
              <w:rPr>
                <w:rFonts w:ascii="仿宋" w:eastAsia="仿宋" w:hAnsi="仿宋" w:hint="eastAsia"/>
                <w:color w:val="000000"/>
              </w:rPr>
              <w:t>能够熟练使用office或wps办公软件进行文字录入、排版等工作，能够在指定时间内原样打出样本试卷。</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ind w:left="-57" w:right="-57"/>
              <w:jc w:val="center"/>
              <w:rPr>
                <w:rFonts w:ascii="仿宋" w:eastAsia="仿宋" w:hAnsi="仿宋"/>
                <w:color w:val="000000"/>
              </w:rPr>
            </w:pPr>
            <w:r w:rsidRPr="003B3C2D">
              <w:rPr>
                <w:rFonts w:ascii="仿宋" w:eastAsia="仿宋" w:hAnsi="仿宋" w:hint="eastAsia"/>
                <w:color w:val="000000"/>
              </w:rPr>
              <w:t>5</w:t>
            </w:r>
          </w:p>
        </w:tc>
      </w:tr>
      <w:tr w:rsidR="00E25570" w:rsidRPr="00270B78" w:rsidTr="008401FC">
        <w:trPr>
          <w:cantSplit/>
          <w:trHeight w:val="852"/>
          <w:jc w:val="center"/>
        </w:trPr>
        <w:tc>
          <w:tcPr>
            <w:tcW w:w="552" w:type="pct"/>
            <w:vMerge/>
            <w:tcBorders>
              <w:left w:val="single" w:sz="4" w:space="0" w:color="auto"/>
              <w:right w:val="single" w:sz="4" w:space="0" w:color="auto"/>
            </w:tcBorders>
            <w:vAlign w:val="center"/>
          </w:tcPr>
          <w:p w:rsidR="00E25570" w:rsidRPr="003B3C2D" w:rsidRDefault="00E25570" w:rsidP="008401FC">
            <w:pPr>
              <w:adjustRightInd w:val="0"/>
              <w:snapToGrid w:val="0"/>
              <w:spacing w:line="300" w:lineRule="auto"/>
              <w:jc w:val="center"/>
              <w:rPr>
                <w:rFonts w:ascii="仿宋" w:eastAsia="仿宋" w:hAnsi="仿宋"/>
              </w:rPr>
            </w:pP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300" w:lineRule="auto"/>
              <w:jc w:val="center"/>
              <w:rPr>
                <w:rFonts w:ascii="仿宋" w:eastAsia="仿宋" w:hAnsi="仿宋"/>
                <w:color w:val="000000"/>
              </w:rPr>
            </w:pPr>
            <w:r w:rsidRPr="003B3C2D">
              <w:rPr>
                <w:rFonts w:ascii="仿宋" w:eastAsia="仿宋" w:hAnsi="仿宋" w:hint="eastAsia"/>
                <w:color w:val="000000"/>
              </w:rPr>
              <w:t>数学作图</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288" w:lineRule="auto"/>
              <w:rPr>
                <w:rFonts w:ascii="仿宋" w:eastAsia="仿宋" w:hAnsi="仿宋"/>
                <w:color w:val="000000"/>
              </w:rPr>
            </w:pPr>
            <w:r w:rsidRPr="003B3C2D">
              <w:rPr>
                <w:rFonts w:ascii="仿宋" w:eastAsia="仿宋" w:hAnsi="仿宋" w:hint="eastAsia"/>
                <w:color w:val="000000"/>
              </w:rPr>
              <w:t>操作熟练，能够徒手在指定时间内在黑板上正确绘制指定函数图像及几何图形，无反复操作。</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ind w:left="-57" w:right="-57"/>
              <w:jc w:val="center"/>
              <w:rPr>
                <w:rFonts w:ascii="仿宋" w:eastAsia="仿宋" w:hAnsi="仿宋"/>
                <w:color w:val="000000"/>
              </w:rPr>
            </w:pPr>
            <w:r w:rsidRPr="003B3C2D">
              <w:rPr>
                <w:rFonts w:ascii="仿宋" w:eastAsia="仿宋" w:hAnsi="仿宋" w:hint="eastAsia"/>
                <w:color w:val="000000"/>
              </w:rPr>
              <w:t>5</w:t>
            </w:r>
          </w:p>
        </w:tc>
      </w:tr>
      <w:tr w:rsidR="00E25570" w:rsidRPr="00270B78" w:rsidTr="008401FC">
        <w:trPr>
          <w:cantSplit/>
          <w:trHeight w:val="1222"/>
          <w:jc w:val="center"/>
        </w:trPr>
        <w:tc>
          <w:tcPr>
            <w:tcW w:w="552" w:type="pct"/>
            <w:vMerge/>
            <w:tcBorders>
              <w:left w:val="single" w:sz="4" w:space="0" w:color="auto"/>
              <w:right w:val="single" w:sz="4" w:space="0" w:color="auto"/>
            </w:tcBorders>
            <w:vAlign w:val="center"/>
          </w:tcPr>
          <w:p w:rsidR="00E25570" w:rsidRPr="003B3C2D" w:rsidRDefault="00E25570" w:rsidP="008401FC">
            <w:pPr>
              <w:adjustRightInd w:val="0"/>
              <w:snapToGrid w:val="0"/>
              <w:jc w:val="center"/>
              <w:rPr>
                <w:rFonts w:ascii="仿宋" w:eastAsia="仿宋" w:hAnsi="仿宋"/>
                <w:kern w:val="0"/>
              </w:rPr>
            </w:pPr>
          </w:p>
        </w:tc>
        <w:tc>
          <w:tcPr>
            <w:tcW w:w="754"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360" w:lineRule="auto"/>
              <w:jc w:val="center"/>
              <w:rPr>
                <w:rFonts w:ascii="仿宋" w:eastAsia="仿宋" w:hAnsi="仿宋"/>
                <w:color w:val="000000"/>
                <w:kern w:val="0"/>
              </w:rPr>
            </w:pPr>
            <w:r w:rsidRPr="003B3C2D">
              <w:rPr>
                <w:rFonts w:ascii="仿宋" w:eastAsia="仿宋" w:hAnsi="仿宋" w:hint="eastAsia"/>
                <w:color w:val="000000"/>
                <w:kern w:val="0"/>
              </w:rPr>
              <w:t>数学板书</w:t>
            </w:r>
          </w:p>
        </w:tc>
        <w:tc>
          <w:tcPr>
            <w:tcW w:w="3235" w:type="pct"/>
            <w:tcBorders>
              <w:top w:val="single" w:sz="4" w:space="0" w:color="auto"/>
              <w:left w:val="single" w:sz="4" w:space="0" w:color="auto"/>
              <w:bottom w:val="single" w:sz="4" w:space="0" w:color="auto"/>
              <w:right w:val="single" w:sz="4" w:space="0" w:color="auto"/>
            </w:tcBorders>
            <w:vAlign w:val="center"/>
          </w:tcPr>
          <w:p w:rsidR="00E25570" w:rsidRPr="003B3C2D" w:rsidRDefault="00E25570" w:rsidP="008401FC">
            <w:pPr>
              <w:adjustRightInd w:val="0"/>
              <w:snapToGrid w:val="0"/>
              <w:spacing w:line="300" w:lineRule="auto"/>
              <w:rPr>
                <w:rFonts w:ascii="仿宋" w:eastAsia="仿宋" w:hAnsi="仿宋"/>
                <w:color w:val="000000"/>
              </w:rPr>
            </w:pPr>
            <w:r w:rsidRPr="003B3C2D">
              <w:rPr>
                <w:rFonts w:ascii="仿宋" w:eastAsia="仿宋" w:hAnsi="仿宋" w:hint="eastAsia"/>
                <w:color w:val="000000"/>
              </w:rPr>
              <w:t>10分钟内完成一段不少于80个字符的英汉混合（含数字、大小写英文单词以及汉字）粉笔字书写以及3个数学公式的粉笔字板书，要求正确规范，布局合理，工整美观，无任何拼写错误，标点符号和连字符使用正确。</w:t>
            </w:r>
          </w:p>
        </w:tc>
        <w:tc>
          <w:tcPr>
            <w:tcW w:w="459" w:type="pct"/>
            <w:tcBorders>
              <w:top w:val="single" w:sz="4" w:space="0" w:color="auto"/>
              <w:left w:val="single" w:sz="4" w:space="0" w:color="auto"/>
              <w:bottom w:val="single" w:sz="4" w:space="0" w:color="auto"/>
              <w:right w:val="single" w:sz="8" w:space="0" w:color="auto"/>
            </w:tcBorders>
            <w:vAlign w:val="center"/>
          </w:tcPr>
          <w:p w:rsidR="00E25570" w:rsidRPr="003B3C2D" w:rsidRDefault="00E25570" w:rsidP="008401FC">
            <w:pPr>
              <w:adjustRightInd w:val="0"/>
              <w:snapToGrid w:val="0"/>
              <w:ind w:left="-57" w:right="-57"/>
              <w:jc w:val="center"/>
              <w:rPr>
                <w:rFonts w:ascii="仿宋" w:eastAsia="仿宋" w:hAnsi="仿宋"/>
                <w:color w:val="000000"/>
              </w:rPr>
            </w:pPr>
            <w:r w:rsidRPr="003B3C2D">
              <w:rPr>
                <w:rFonts w:ascii="仿宋" w:eastAsia="仿宋" w:hAnsi="仿宋" w:hint="eastAsia"/>
                <w:color w:val="000000"/>
              </w:rPr>
              <w:t>6</w:t>
            </w:r>
          </w:p>
        </w:tc>
      </w:tr>
    </w:tbl>
    <w:p w:rsidR="00E25570" w:rsidRPr="00134FF9" w:rsidRDefault="00E25570" w:rsidP="00E25570">
      <w:pPr>
        <w:adjustRightInd w:val="0"/>
        <w:snapToGrid w:val="0"/>
        <w:spacing w:line="400" w:lineRule="exact"/>
        <w:rPr>
          <w:rFonts w:ascii="楷体_GB2312" w:eastAsia="楷体_GB2312" w:hAnsi="宋体"/>
          <w:sz w:val="24"/>
        </w:rPr>
      </w:pPr>
    </w:p>
    <w:p w:rsidR="006E4065" w:rsidRDefault="006E4065" w:rsidP="00D12E76">
      <w:pPr>
        <w:adjustRightInd w:val="0"/>
        <w:snapToGrid w:val="0"/>
        <w:spacing w:line="540" w:lineRule="exact"/>
        <w:ind w:firstLineChars="200" w:firstLine="420"/>
        <w:rPr>
          <w:rFonts w:eastAsia="仿宋_GB2312"/>
          <w:kern w:val="0"/>
        </w:rPr>
      </w:pPr>
      <w:r w:rsidRPr="001B2948">
        <w:rPr>
          <w:rFonts w:eastAsia="仿宋_GB2312"/>
          <w:kern w:val="0"/>
        </w:rPr>
        <w:t>4</w:t>
      </w:r>
      <w:r w:rsidRPr="001B2948">
        <w:rPr>
          <w:rFonts w:eastAsia="仿宋_GB2312"/>
          <w:kern w:val="0"/>
        </w:rPr>
        <w:t>．教育实习</w:t>
      </w:r>
      <w:r w:rsidR="00E25570">
        <w:rPr>
          <w:rFonts w:eastAsia="仿宋_GB2312" w:hint="eastAsia"/>
          <w:kern w:val="0"/>
        </w:rPr>
        <w:t>（包括见习）</w:t>
      </w:r>
      <w:r w:rsidRPr="001B2948">
        <w:rPr>
          <w:rFonts w:eastAsia="仿宋_GB2312"/>
          <w:kern w:val="0"/>
        </w:rPr>
        <w:t>：</w:t>
      </w:r>
      <w:r w:rsidR="00E03F38">
        <w:rPr>
          <w:rFonts w:eastAsia="仿宋_GB2312" w:hint="eastAsia"/>
          <w:kern w:val="0"/>
        </w:rPr>
        <w:t xml:space="preserve"> </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bCs/>
          <w:color w:val="000000"/>
          <w:sz w:val="24"/>
          <w:szCs w:val="24"/>
        </w:rPr>
      </w:pPr>
      <w:r w:rsidRPr="003B3C2D">
        <w:rPr>
          <w:rFonts w:ascii="华文仿宋" w:eastAsia="华文仿宋" w:hAnsi="华文仿宋" w:cs="Times New Roman" w:hint="eastAsia"/>
          <w:color w:val="000000"/>
          <w:szCs w:val="24"/>
        </w:rPr>
        <w:t>教育见习</w:t>
      </w:r>
      <w:r w:rsidRPr="003B3C2D">
        <w:rPr>
          <w:rFonts w:ascii="华文仿宋" w:eastAsia="华文仿宋" w:hAnsi="华文仿宋" w:cs="Times New Roman" w:hint="eastAsia"/>
          <w:bCs/>
          <w:color w:val="000000"/>
          <w:szCs w:val="21"/>
        </w:rPr>
        <w:t>考核</w:t>
      </w:r>
      <w:r w:rsidR="003B3C2D">
        <w:rPr>
          <w:rFonts w:ascii="华文仿宋" w:eastAsia="华文仿宋" w:hAnsi="华文仿宋" w:cs="Times New Roman" w:hint="eastAsia"/>
          <w:bCs/>
          <w:color w:val="000000"/>
          <w:szCs w:val="21"/>
        </w:rPr>
        <w:t>方</w:t>
      </w:r>
      <w:r w:rsidRPr="003B3C2D">
        <w:rPr>
          <w:rFonts w:ascii="华文仿宋" w:eastAsia="华文仿宋" w:hAnsi="华文仿宋" w:cs="Times New Roman" w:hint="eastAsia"/>
          <w:bCs/>
          <w:color w:val="000000"/>
          <w:szCs w:val="21"/>
        </w:rPr>
        <w:t>法与内容：</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color w:val="000000"/>
          <w:szCs w:val="24"/>
        </w:rPr>
        <w:t>1</w:t>
      </w:r>
      <w:r w:rsidRPr="003B3C2D">
        <w:rPr>
          <w:rFonts w:ascii="华文仿宋" w:eastAsia="华文仿宋" w:hAnsi="华文仿宋" w:cs="Times New Roman" w:hint="eastAsia"/>
          <w:color w:val="000000"/>
          <w:szCs w:val="24"/>
        </w:rPr>
        <w:t>）教育见习成绩按优、良、中、及格、不及格五个等级记分。</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color w:val="000000"/>
          <w:szCs w:val="24"/>
        </w:rPr>
        <w:lastRenderedPageBreak/>
        <w:t>2</w:t>
      </w:r>
      <w:r w:rsidRPr="003B3C2D">
        <w:rPr>
          <w:rFonts w:ascii="华文仿宋" w:eastAsia="华文仿宋" w:hAnsi="华文仿宋" w:cs="Times New Roman" w:hint="eastAsia"/>
          <w:color w:val="000000"/>
          <w:szCs w:val="24"/>
        </w:rPr>
        <w:t>）教育见习学校考核</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hint="eastAsia"/>
          <w:color w:val="000000"/>
          <w:szCs w:val="24"/>
        </w:rPr>
        <w:t>（</w:t>
      </w:r>
      <w:r w:rsidRPr="003B3C2D">
        <w:rPr>
          <w:rFonts w:ascii="华文仿宋" w:eastAsia="华文仿宋" w:hAnsi="华文仿宋" w:cs="Times New Roman"/>
          <w:color w:val="000000"/>
          <w:szCs w:val="24"/>
        </w:rPr>
        <w:t>1</w:t>
      </w:r>
      <w:r w:rsidRPr="003B3C2D">
        <w:rPr>
          <w:rFonts w:ascii="华文仿宋" w:eastAsia="华文仿宋" w:hAnsi="华文仿宋" w:cs="Times New Roman" w:hint="eastAsia"/>
          <w:color w:val="000000"/>
          <w:szCs w:val="24"/>
        </w:rPr>
        <w:t>）见习生个人进行小结</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hint="eastAsia"/>
          <w:color w:val="000000"/>
          <w:szCs w:val="24"/>
        </w:rPr>
        <w:t>（</w:t>
      </w:r>
      <w:r w:rsidRPr="003B3C2D">
        <w:rPr>
          <w:rFonts w:ascii="华文仿宋" w:eastAsia="华文仿宋" w:hAnsi="华文仿宋" w:cs="Times New Roman"/>
          <w:color w:val="000000"/>
          <w:szCs w:val="24"/>
        </w:rPr>
        <w:t>2</w:t>
      </w:r>
      <w:r w:rsidRPr="003B3C2D">
        <w:rPr>
          <w:rFonts w:ascii="华文仿宋" w:eastAsia="华文仿宋" w:hAnsi="华文仿宋" w:cs="Times New Roman" w:hint="eastAsia"/>
          <w:color w:val="000000"/>
          <w:szCs w:val="24"/>
        </w:rPr>
        <w:t>）见习指导教师考核评定</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hint="eastAsia"/>
          <w:color w:val="000000"/>
          <w:szCs w:val="24"/>
        </w:rPr>
        <w:t>（</w:t>
      </w:r>
      <w:r w:rsidRPr="003B3C2D">
        <w:rPr>
          <w:rFonts w:ascii="华文仿宋" w:eastAsia="华文仿宋" w:hAnsi="华文仿宋" w:cs="Times New Roman"/>
          <w:color w:val="000000"/>
          <w:szCs w:val="24"/>
        </w:rPr>
        <w:t>3</w:t>
      </w:r>
      <w:r w:rsidRPr="003B3C2D">
        <w:rPr>
          <w:rFonts w:ascii="华文仿宋" w:eastAsia="华文仿宋" w:hAnsi="华文仿宋" w:cs="Times New Roman" w:hint="eastAsia"/>
          <w:color w:val="000000"/>
          <w:szCs w:val="24"/>
        </w:rPr>
        <w:t>）见习学校教务处会同有关领导、教师审定见习生教育见习成绩</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color w:val="000000"/>
          <w:szCs w:val="24"/>
        </w:rPr>
        <w:t>3</w:t>
      </w:r>
      <w:r w:rsidRPr="003B3C2D">
        <w:rPr>
          <w:rFonts w:ascii="华文仿宋" w:eastAsia="华文仿宋" w:hAnsi="华文仿宋" w:cs="Times New Roman" w:hint="eastAsia"/>
          <w:color w:val="000000"/>
          <w:szCs w:val="24"/>
        </w:rPr>
        <w:t>）学院综合考核评定：学院见习领导小组会同见习指导教师，在见习学校所给教育见习成绩评定的基础上，结合见习生的见习报告和见习作业，最终综合评定教育见习成绩。</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bCs/>
          <w:color w:val="000000"/>
          <w:szCs w:val="21"/>
        </w:rPr>
      </w:pPr>
      <w:r w:rsidRPr="003B3C2D">
        <w:rPr>
          <w:rFonts w:ascii="华文仿宋" w:eastAsia="华文仿宋" w:hAnsi="华文仿宋" w:cs="Times New Roman" w:hint="eastAsia"/>
          <w:color w:val="000000"/>
          <w:szCs w:val="24"/>
        </w:rPr>
        <w:t>教育实习</w:t>
      </w:r>
      <w:r w:rsidRPr="003B3C2D">
        <w:rPr>
          <w:rFonts w:ascii="华文仿宋" w:eastAsia="华文仿宋" w:hAnsi="华文仿宋" w:cs="Times New Roman" w:hint="eastAsia"/>
          <w:bCs/>
          <w:color w:val="000000"/>
          <w:szCs w:val="21"/>
        </w:rPr>
        <w:t>考核</w:t>
      </w:r>
      <w:r w:rsidR="003B3C2D">
        <w:rPr>
          <w:rFonts w:ascii="华文仿宋" w:eastAsia="华文仿宋" w:hAnsi="华文仿宋" w:cs="Times New Roman" w:hint="eastAsia"/>
          <w:bCs/>
          <w:color w:val="000000"/>
          <w:szCs w:val="21"/>
        </w:rPr>
        <w:t>方</w:t>
      </w:r>
      <w:r w:rsidRPr="003B3C2D">
        <w:rPr>
          <w:rFonts w:ascii="华文仿宋" w:eastAsia="华文仿宋" w:hAnsi="华文仿宋" w:cs="Times New Roman" w:hint="eastAsia"/>
          <w:bCs/>
          <w:color w:val="000000"/>
          <w:szCs w:val="21"/>
        </w:rPr>
        <w:t>法与内容：</w:t>
      </w:r>
    </w:p>
    <w:p w:rsidR="00E03F38" w:rsidRPr="003B3C2D" w:rsidRDefault="00E03F38" w:rsidP="00D12E76">
      <w:pPr>
        <w:tabs>
          <w:tab w:val="left" w:pos="6480"/>
        </w:tabs>
        <w:spacing w:line="540" w:lineRule="exact"/>
        <w:ind w:firstLineChars="200" w:firstLine="420"/>
        <w:jc w:val="left"/>
        <w:rPr>
          <w:rFonts w:ascii="华文仿宋" w:eastAsia="华文仿宋" w:hAnsi="华文仿宋"/>
          <w:kern w:val="0"/>
        </w:rPr>
      </w:pPr>
      <w:r w:rsidRPr="003B3C2D">
        <w:rPr>
          <w:rFonts w:ascii="华文仿宋" w:eastAsia="华文仿宋" w:hAnsi="华文仿宋" w:cs="Times New Roman" w:hint="eastAsia"/>
          <w:color w:val="000000"/>
          <w:szCs w:val="24"/>
        </w:rPr>
        <w:t>教育实习分两个阶段：前一个阶段</w:t>
      </w:r>
      <w:r w:rsidR="00111827" w:rsidRPr="003B3C2D">
        <w:rPr>
          <w:rFonts w:ascii="华文仿宋" w:eastAsia="华文仿宋" w:hAnsi="华文仿宋" w:cs="Times New Roman" w:hint="eastAsia"/>
          <w:color w:val="000000"/>
          <w:szCs w:val="24"/>
        </w:rPr>
        <w:t>由</w:t>
      </w:r>
      <w:r w:rsidRPr="003B3C2D">
        <w:rPr>
          <w:rFonts w:ascii="华文仿宋" w:eastAsia="华文仿宋" w:hAnsi="华文仿宋" w:cs="Times New Roman" w:hint="eastAsia"/>
          <w:color w:val="000000"/>
          <w:szCs w:val="24"/>
        </w:rPr>
        <w:t>学校负责实施考核，后一个阶段由当地教育部门负责考核。</w:t>
      </w:r>
      <w:r w:rsidR="003B3C2D">
        <w:rPr>
          <w:rFonts w:ascii="华文仿宋" w:eastAsia="华文仿宋" w:hAnsi="华文仿宋" w:cs="Times New Roman" w:hint="eastAsia"/>
          <w:color w:val="000000"/>
          <w:szCs w:val="24"/>
        </w:rPr>
        <w:t>后一阶段的</w:t>
      </w:r>
      <w:r w:rsidR="00111827" w:rsidRPr="003B3C2D">
        <w:rPr>
          <w:rFonts w:ascii="华文仿宋" w:eastAsia="华文仿宋" w:hAnsi="华文仿宋"/>
          <w:kern w:val="0"/>
        </w:rPr>
        <w:t>考核成绩由各县（市、区）教育行政部门成立的考核组提供，具体评分标准由各县（市、区）考核组确定。</w:t>
      </w:r>
    </w:p>
    <w:p w:rsidR="00111827" w:rsidRPr="003B3C2D" w:rsidRDefault="00111827" w:rsidP="00D12E76">
      <w:pPr>
        <w:tabs>
          <w:tab w:val="left" w:pos="6480"/>
        </w:tabs>
        <w:spacing w:line="540" w:lineRule="exact"/>
        <w:ind w:firstLineChars="200" w:firstLine="420"/>
        <w:jc w:val="left"/>
        <w:rPr>
          <w:rFonts w:ascii="华文仿宋" w:eastAsia="华文仿宋" w:hAnsi="华文仿宋" w:cs="Times New Roman"/>
          <w:bCs/>
          <w:color w:val="000000"/>
          <w:szCs w:val="21"/>
        </w:rPr>
      </w:pPr>
      <w:r w:rsidRPr="003B3C2D">
        <w:rPr>
          <w:rFonts w:ascii="华文仿宋" w:eastAsia="华文仿宋" w:hAnsi="华文仿宋" w:cs="Times New Roman" w:hint="eastAsia"/>
          <w:color w:val="000000"/>
          <w:szCs w:val="24"/>
        </w:rPr>
        <w:t>前一个阶段的教育实习</w:t>
      </w:r>
      <w:r w:rsidRPr="003B3C2D">
        <w:rPr>
          <w:rFonts w:ascii="华文仿宋" w:eastAsia="华文仿宋" w:hAnsi="华文仿宋" w:cs="Times New Roman" w:hint="eastAsia"/>
          <w:bCs/>
          <w:color w:val="000000"/>
          <w:szCs w:val="21"/>
        </w:rPr>
        <w:t>考核</w:t>
      </w:r>
      <w:r w:rsidR="003B3C2D">
        <w:rPr>
          <w:rFonts w:ascii="华文仿宋" w:eastAsia="华文仿宋" w:hAnsi="华文仿宋" w:cs="Times New Roman" w:hint="eastAsia"/>
          <w:bCs/>
          <w:color w:val="000000"/>
          <w:szCs w:val="21"/>
        </w:rPr>
        <w:t>方</w:t>
      </w:r>
      <w:r w:rsidRPr="003B3C2D">
        <w:rPr>
          <w:rFonts w:ascii="华文仿宋" w:eastAsia="华文仿宋" w:hAnsi="华文仿宋" w:cs="Times New Roman" w:hint="eastAsia"/>
          <w:bCs/>
          <w:color w:val="000000"/>
          <w:szCs w:val="21"/>
        </w:rPr>
        <w:t>法与内容：</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color w:val="000000"/>
          <w:szCs w:val="24"/>
        </w:rPr>
        <w:t>1</w:t>
      </w:r>
      <w:r w:rsidRPr="003B3C2D">
        <w:rPr>
          <w:rFonts w:ascii="华文仿宋" w:eastAsia="华文仿宋" w:hAnsi="华文仿宋" w:cs="Times New Roman" w:hint="eastAsia"/>
          <w:color w:val="000000"/>
          <w:szCs w:val="24"/>
        </w:rPr>
        <w:t>）</w:t>
      </w:r>
      <w:r w:rsidR="003B3C2D">
        <w:rPr>
          <w:rFonts w:ascii="华文仿宋" w:eastAsia="华文仿宋" w:hAnsi="华文仿宋" w:cs="Times New Roman" w:hint="eastAsia"/>
          <w:color w:val="000000"/>
          <w:szCs w:val="24"/>
        </w:rPr>
        <w:t>学院依据</w:t>
      </w:r>
      <w:r w:rsidRPr="003B3C2D">
        <w:rPr>
          <w:rFonts w:ascii="华文仿宋" w:eastAsia="华文仿宋" w:hAnsi="华文仿宋" w:cs="Times New Roman" w:hint="eastAsia"/>
          <w:color w:val="000000"/>
          <w:szCs w:val="24"/>
        </w:rPr>
        <w:t>《江苏师范大学教育实习细则》，根据实习生表现及完成实习任务的质量全面考核。</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color w:val="000000"/>
          <w:szCs w:val="24"/>
        </w:rPr>
        <w:t>2</w:t>
      </w:r>
      <w:r w:rsidRPr="003B3C2D">
        <w:rPr>
          <w:rFonts w:ascii="华文仿宋" w:eastAsia="华文仿宋" w:hAnsi="华文仿宋" w:cs="Times New Roman" w:hint="eastAsia"/>
          <w:color w:val="000000"/>
          <w:szCs w:val="24"/>
        </w:rPr>
        <w:t>）教育实习评分采用五级分制定性评价，即优、良、中、及格和不及格。</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color w:val="000000"/>
          <w:szCs w:val="24"/>
        </w:rPr>
        <w:t>3</w:t>
      </w:r>
      <w:r w:rsidRPr="003B3C2D">
        <w:rPr>
          <w:rFonts w:ascii="华文仿宋" w:eastAsia="华文仿宋" w:hAnsi="华文仿宋" w:cs="Times New Roman" w:hint="eastAsia"/>
          <w:color w:val="000000"/>
          <w:szCs w:val="24"/>
        </w:rPr>
        <w:t>）实习学校指导教师、班主任和学校相关领导在实习结束时写出评语和评分建议，学院实习领导小组根据评语和评分建议并听取实习指导教师的意见后，根据学生的表现确定实习成绩并记入实习成绩考查表。</w:t>
      </w:r>
    </w:p>
    <w:p w:rsidR="00E03F38" w:rsidRPr="003B3C2D" w:rsidRDefault="00E03F38" w:rsidP="00D12E76">
      <w:pPr>
        <w:tabs>
          <w:tab w:val="left" w:pos="6480"/>
        </w:tabs>
        <w:spacing w:line="540" w:lineRule="exact"/>
        <w:ind w:firstLineChars="200" w:firstLine="420"/>
        <w:jc w:val="left"/>
        <w:rPr>
          <w:rFonts w:ascii="华文仿宋" w:eastAsia="华文仿宋" w:hAnsi="华文仿宋" w:cs="Times New Roman"/>
          <w:color w:val="000000"/>
          <w:szCs w:val="24"/>
        </w:rPr>
      </w:pPr>
      <w:r w:rsidRPr="003B3C2D">
        <w:rPr>
          <w:rFonts w:ascii="华文仿宋" w:eastAsia="华文仿宋" w:hAnsi="华文仿宋" w:cs="Times New Roman"/>
          <w:color w:val="000000"/>
          <w:szCs w:val="24"/>
        </w:rPr>
        <w:t>4</w:t>
      </w:r>
      <w:r w:rsidR="003B3C2D">
        <w:rPr>
          <w:rFonts w:ascii="华文仿宋" w:eastAsia="华文仿宋" w:hAnsi="华文仿宋" w:cs="Times New Roman" w:hint="eastAsia"/>
          <w:color w:val="000000"/>
          <w:szCs w:val="24"/>
        </w:rPr>
        <w:t>）</w:t>
      </w:r>
      <w:r w:rsidRPr="003B3C2D">
        <w:rPr>
          <w:rFonts w:ascii="华文仿宋" w:eastAsia="华文仿宋" w:hAnsi="华文仿宋" w:cs="Times New Roman" w:hint="eastAsia"/>
          <w:color w:val="000000"/>
          <w:szCs w:val="24"/>
        </w:rPr>
        <w:t>各学院根据《优秀实习生评选条件》</w:t>
      </w:r>
      <w:r w:rsidRPr="003B3C2D">
        <w:rPr>
          <w:rFonts w:ascii="华文仿宋" w:eastAsia="华文仿宋" w:hAnsi="华文仿宋" w:cs="Times New Roman"/>
          <w:color w:val="000000"/>
          <w:szCs w:val="24"/>
        </w:rPr>
        <w:t>,</w:t>
      </w:r>
      <w:r w:rsidRPr="003B3C2D">
        <w:rPr>
          <w:rFonts w:ascii="华文仿宋" w:eastAsia="华文仿宋" w:hAnsi="华文仿宋" w:cs="Times New Roman" w:hint="eastAsia"/>
          <w:color w:val="000000"/>
          <w:szCs w:val="24"/>
        </w:rPr>
        <w:t>按</w:t>
      </w:r>
      <w:r w:rsidRPr="003B3C2D">
        <w:rPr>
          <w:rFonts w:ascii="华文仿宋" w:eastAsia="华文仿宋" w:hAnsi="华文仿宋" w:cs="Times New Roman"/>
          <w:color w:val="000000"/>
          <w:szCs w:val="24"/>
        </w:rPr>
        <w:t>20%</w:t>
      </w:r>
      <w:r w:rsidRPr="003B3C2D">
        <w:rPr>
          <w:rFonts w:ascii="华文仿宋" w:eastAsia="华文仿宋" w:hAnsi="华文仿宋" w:cs="Times New Roman" w:hint="eastAsia"/>
          <w:color w:val="000000"/>
          <w:szCs w:val="24"/>
        </w:rPr>
        <w:t>的比例评选出优秀实习生。如条件不够，宁缺勿滥。</w:t>
      </w:r>
    </w:p>
    <w:p w:rsidR="006E4065" w:rsidRPr="003B3C2D" w:rsidRDefault="006E4065" w:rsidP="00D12E76">
      <w:pPr>
        <w:adjustRightInd w:val="0"/>
        <w:snapToGrid w:val="0"/>
        <w:spacing w:line="540" w:lineRule="exact"/>
        <w:ind w:firstLineChars="200" w:firstLine="420"/>
        <w:rPr>
          <w:rFonts w:ascii="华文仿宋" w:eastAsia="华文仿宋" w:hAnsi="华文仿宋"/>
          <w:kern w:val="0"/>
        </w:rPr>
      </w:pPr>
      <w:r w:rsidRPr="003B3C2D">
        <w:rPr>
          <w:rFonts w:ascii="华文仿宋" w:eastAsia="华文仿宋" w:hAnsi="华文仿宋"/>
          <w:kern w:val="0"/>
        </w:rPr>
        <w:t>对以上项目加权求和，计算出计分项目得分。</w:t>
      </w:r>
    </w:p>
    <w:p w:rsidR="006E4065" w:rsidRPr="003B3C2D" w:rsidRDefault="006E4065" w:rsidP="00D12E76">
      <w:pPr>
        <w:adjustRightInd w:val="0"/>
        <w:snapToGrid w:val="0"/>
        <w:spacing w:line="540" w:lineRule="exact"/>
        <w:ind w:firstLineChars="200" w:firstLine="420"/>
        <w:rPr>
          <w:rFonts w:ascii="华文仿宋" w:eastAsia="华文仿宋" w:hAnsi="华文仿宋"/>
          <w:kern w:val="0"/>
        </w:rPr>
      </w:pPr>
      <w:r w:rsidRPr="003B3C2D">
        <w:rPr>
          <w:rFonts w:ascii="华文仿宋" w:eastAsia="华文仿宋" w:hAnsi="华文仿宋"/>
          <w:kern w:val="0"/>
        </w:rPr>
        <w:t>三、考核结果</w:t>
      </w:r>
      <w:bookmarkStart w:id="0" w:name="_GoBack"/>
      <w:bookmarkEnd w:id="0"/>
    </w:p>
    <w:p w:rsidR="006E4065" w:rsidRPr="003B3C2D" w:rsidRDefault="006E4065" w:rsidP="00D12E76">
      <w:pPr>
        <w:adjustRightInd w:val="0"/>
        <w:snapToGrid w:val="0"/>
        <w:spacing w:line="540" w:lineRule="exact"/>
        <w:ind w:firstLineChars="200" w:firstLine="420"/>
        <w:rPr>
          <w:rFonts w:ascii="华文仿宋" w:eastAsia="华文仿宋" w:hAnsi="华文仿宋"/>
          <w:kern w:val="0"/>
        </w:rPr>
      </w:pPr>
      <w:r w:rsidRPr="003B3C2D">
        <w:rPr>
          <w:rFonts w:ascii="华文仿宋" w:eastAsia="华文仿宋" w:hAnsi="华文仿宋"/>
          <w:kern w:val="0"/>
        </w:rPr>
        <w:t>计分项目得分为乡村教师定向生综合考核分。该结果将在乡村教师定向生毕业当年提供给有关县（市、区）教育主管部门和人社部门，并进行公示。</w:t>
      </w:r>
    </w:p>
    <w:sectPr w:rsidR="006E4065" w:rsidRPr="003B3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55" w:rsidRDefault="00B97155" w:rsidP="00056422">
      <w:r>
        <w:separator/>
      </w:r>
    </w:p>
  </w:endnote>
  <w:endnote w:type="continuationSeparator" w:id="0">
    <w:p w:rsidR="00B97155" w:rsidRDefault="00B97155" w:rsidP="0005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script"/>
    <w:pitch w:val="fixed"/>
    <w:sig w:usb0="00000000"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55" w:rsidRDefault="00B97155" w:rsidP="00056422">
      <w:r>
        <w:separator/>
      </w:r>
    </w:p>
  </w:footnote>
  <w:footnote w:type="continuationSeparator" w:id="0">
    <w:p w:rsidR="00B97155" w:rsidRDefault="00B97155" w:rsidP="00056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8C"/>
    <w:rsid w:val="00051D27"/>
    <w:rsid w:val="00056422"/>
    <w:rsid w:val="00084640"/>
    <w:rsid w:val="00111827"/>
    <w:rsid w:val="001141F0"/>
    <w:rsid w:val="0014627B"/>
    <w:rsid w:val="001A2407"/>
    <w:rsid w:val="002821CC"/>
    <w:rsid w:val="003B3C2D"/>
    <w:rsid w:val="004D7B59"/>
    <w:rsid w:val="00563961"/>
    <w:rsid w:val="005B7579"/>
    <w:rsid w:val="00625CE1"/>
    <w:rsid w:val="006B2306"/>
    <w:rsid w:val="006E4065"/>
    <w:rsid w:val="007D62BD"/>
    <w:rsid w:val="00824102"/>
    <w:rsid w:val="008E07CA"/>
    <w:rsid w:val="009A717B"/>
    <w:rsid w:val="00B97155"/>
    <w:rsid w:val="00CB47FD"/>
    <w:rsid w:val="00D12E76"/>
    <w:rsid w:val="00D4548C"/>
    <w:rsid w:val="00DE2939"/>
    <w:rsid w:val="00E03F38"/>
    <w:rsid w:val="00E23F22"/>
    <w:rsid w:val="00E25570"/>
    <w:rsid w:val="00E356D2"/>
    <w:rsid w:val="00EC05E9"/>
    <w:rsid w:val="00F36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22"/>
    <w:pPr>
      <w:widowControl w:val="0"/>
      <w:jc w:val="both"/>
    </w:pPr>
    <w:rPr>
      <w:rFonts w:ascii="Calibri" w:eastAsia="宋体" w:hAnsi="Calibri" w:cs="黑体"/>
    </w:rPr>
  </w:style>
  <w:style w:type="paragraph" w:styleId="1">
    <w:name w:val="heading 1"/>
    <w:basedOn w:val="a"/>
    <w:next w:val="a"/>
    <w:link w:val="1Char"/>
    <w:qFormat/>
    <w:rsid w:val="00E25570"/>
    <w:pPr>
      <w:keepNext/>
      <w:keepLines/>
      <w:spacing w:before="340" w:after="330" w:line="578" w:lineRule="auto"/>
      <w:jc w:val="left"/>
      <w:outlineLvl w:val="0"/>
    </w:pPr>
    <w:rPr>
      <w:rFonts w:ascii="宋体" w:eastAsia="仿宋_GB2312" w:hAnsi="宋体"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4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6422"/>
    <w:rPr>
      <w:sz w:val="18"/>
      <w:szCs w:val="18"/>
    </w:rPr>
  </w:style>
  <w:style w:type="paragraph" w:styleId="a4">
    <w:name w:val="footer"/>
    <w:basedOn w:val="a"/>
    <w:link w:val="Char0"/>
    <w:uiPriority w:val="99"/>
    <w:unhideWhenUsed/>
    <w:rsid w:val="000564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6422"/>
    <w:rPr>
      <w:sz w:val="18"/>
      <w:szCs w:val="18"/>
    </w:rPr>
  </w:style>
  <w:style w:type="paragraph" w:styleId="a5">
    <w:name w:val="Balloon Text"/>
    <w:basedOn w:val="a"/>
    <w:link w:val="Char1"/>
    <w:uiPriority w:val="99"/>
    <w:semiHidden/>
    <w:unhideWhenUsed/>
    <w:rsid w:val="00084640"/>
    <w:rPr>
      <w:sz w:val="18"/>
      <w:szCs w:val="18"/>
    </w:rPr>
  </w:style>
  <w:style w:type="character" w:customStyle="1" w:styleId="Char1">
    <w:name w:val="批注框文本 Char"/>
    <w:basedOn w:val="a0"/>
    <w:link w:val="a5"/>
    <w:uiPriority w:val="99"/>
    <w:semiHidden/>
    <w:rsid w:val="00084640"/>
    <w:rPr>
      <w:rFonts w:ascii="Calibri" w:eastAsia="宋体" w:hAnsi="Calibri" w:cs="黑体"/>
      <w:sz w:val="18"/>
      <w:szCs w:val="18"/>
    </w:rPr>
  </w:style>
  <w:style w:type="character" w:customStyle="1" w:styleId="1Char">
    <w:name w:val="标题 1 Char"/>
    <w:basedOn w:val="a0"/>
    <w:link w:val="1"/>
    <w:rsid w:val="00E25570"/>
    <w:rPr>
      <w:rFonts w:ascii="宋体" w:eastAsia="仿宋_GB2312" w:hAnsi="宋体" w:cs="Times New Roman"/>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22"/>
    <w:pPr>
      <w:widowControl w:val="0"/>
      <w:jc w:val="both"/>
    </w:pPr>
    <w:rPr>
      <w:rFonts w:ascii="Calibri" w:eastAsia="宋体" w:hAnsi="Calibri" w:cs="黑体"/>
    </w:rPr>
  </w:style>
  <w:style w:type="paragraph" w:styleId="1">
    <w:name w:val="heading 1"/>
    <w:basedOn w:val="a"/>
    <w:next w:val="a"/>
    <w:link w:val="1Char"/>
    <w:qFormat/>
    <w:rsid w:val="00E25570"/>
    <w:pPr>
      <w:keepNext/>
      <w:keepLines/>
      <w:spacing w:before="340" w:after="330" w:line="578" w:lineRule="auto"/>
      <w:jc w:val="left"/>
      <w:outlineLvl w:val="0"/>
    </w:pPr>
    <w:rPr>
      <w:rFonts w:ascii="宋体" w:eastAsia="仿宋_GB2312" w:hAnsi="宋体"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4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6422"/>
    <w:rPr>
      <w:sz w:val="18"/>
      <w:szCs w:val="18"/>
    </w:rPr>
  </w:style>
  <w:style w:type="paragraph" w:styleId="a4">
    <w:name w:val="footer"/>
    <w:basedOn w:val="a"/>
    <w:link w:val="Char0"/>
    <w:uiPriority w:val="99"/>
    <w:unhideWhenUsed/>
    <w:rsid w:val="000564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6422"/>
    <w:rPr>
      <w:sz w:val="18"/>
      <w:szCs w:val="18"/>
    </w:rPr>
  </w:style>
  <w:style w:type="paragraph" w:styleId="a5">
    <w:name w:val="Balloon Text"/>
    <w:basedOn w:val="a"/>
    <w:link w:val="Char1"/>
    <w:uiPriority w:val="99"/>
    <w:semiHidden/>
    <w:unhideWhenUsed/>
    <w:rsid w:val="00084640"/>
    <w:rPr>
      <w:sz w:val="18"/>
      <w:szCs w:val="18"/>
    </w:rPr>
  </w:style>
  <w:style w:type="character" w:customStyle="1" w:styleId="Char1">
    <w:name w:val="批注框文本 Char"/>
    <w:basedOn w:val="a0"/>
    <w:link w:val="a5"/>
    <w:uiPriority w:val="99"/>
    <w:semiHidden/>
    <w:rsid w:val="00084640"/>
    <w:rPr>
      <w:rFonts w:ascii="Calibri" w:eastAsia="宋体" w:hAnsi="Calibri" w:cs="黑体"/>
      <w:sz w:val="18"/>
      <w:szCs w:val="18"/>
    </w:rPr>
  </w:style>
  <w:style w:type="character" w:customStyle="1" w:styleId="1Char">
    <w:name w:val="标题 1 Char"/>
    <w:basedOn w:val="a0"/>
    <w:link w:val="1"/>
    <w:rsid w:val="00E25570"/>
    <w:rPr>
      <w:rFonts w:ascii="宋体" w:eastAsia="仿宋_GB2312" w:hAnsi="宋体" w:cs="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maths-4</dc:creator>
  <cp:lastModifiedBy>maths-4</cp:lastModifiedBy>
  <cp:revision>3</cp:revision>
  <cp:lastPrinted>2016-11-01T08:18:00Z</cp:lastPrinted>
  <dcterms:created xsi:type="dcterms:W3CDTF">2016-11-02T02:27:00Z</dcterms:created>
  <dcterms:modified xsi:type="dcterms:W3CDTF">2016-11-02T02:29:00Z</dcterms:modified>
</cp:coreProperties>
</file>