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C86BF"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</w:p>
    <w:p w14:paraId="02FA4BDF">
      <w:pPr>
        <w:spacing w:line="360" w:lineRule="auto"/>
        <w:jc w:val="center"/>
        <w:rPr>
          <w:rFonts w:ascii="黑体" w:hAnsi="黑体" w:eastAsia="黑体" w:cs="Times New Roman"/>
          <w:b/>
          <w:szCs w:val="24"/>
        </w:rPr>
      </w:pPr>
      <w:r>
        <w:rPr>
          <w:rFonts w:hint="eastAsia" w:ascii="黑体" w:hAnsi="黑体" w:eastAsia="黑体" w:cs="Times New Roman"/>
          <w:b/>
          <w:sz w:val="44"/>
          <w:szCs w:val="24"/>
        </w:rPr>
        <w:t>《高等数学Ⅱ(一)》课程教学大纲</w:t>
      </w:r>
    </w:p>
    <w:p w14:paraId="573D4E8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课程编码：</w:t>
      </w:r>
      <w:r>
        <w:rPr>
          <w:rFonts w:ascii="Times New Roman" w:hAnsi="Times New Roman" w:eastAsia="微软雅黑" w:cs="Times New Roman"/>
          <w:color w:val="272727"/>
          <w:sz w:val="28"/>
          <w:szCs w:val="28"/>
        </w:rPr>
        <w:t>22090003003A</w:t>
      </w:r>
    </w:p>
    <w:tbl>
      <w:tblPr>
        <w:tblStyle w:val="5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91"/>
        <w:gridCol w:w="1727"/>
        <w:gridCol w:w="2981"/>
      </w:tblGrid>
      <w:tr w14:paraId="63B5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6FF3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课程名称</w:t>
            </w:r>
          </w:p>
          <w:p w14:paraId="2D4899E4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（中文）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86C9"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高等数学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Ⅱ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 xml:space="preserve">(一)  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A762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课程名称</w:t>
            </w:r>
          </w:p>
          <w:p w14:paraId="5E6936B0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（英文）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E0D9">
            <w:pPr>
              <w:spacing w:line="360" w:lineRule="auto"/>
              <w:rPr>
                <w:rFonts w:cs="Times New Roman" w:asciiTheme="minorEastAsia" w:hAnsiTheme="minorEastAsia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 xml:space="preserve">Advanced Mathematics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Ⅱ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 xml:space="preserve">(一)  </w:t>
            </w:r>
          </w:p>
        </w:tc>
      </w:tr>
      <w:tr w14:paraId="30FC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EFE4">
            <w:pPr>
              <w:jc w:val="center"/>
              <w:rPr>
                <w:rFonts w:eastAsia="楷体" w:cs="Times New Roman"/>
                <w:b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开课学院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D306"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数学与统计学院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54CF">
            <w:pPr>
              <w:jc w:val="center"/>
              <w:rPr>
                <w:rFonts w:eastAsia="楷体" w:cs="Times New Roman"/>
                <w:b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适用专业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056D"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4"/>
              </w:rPr>
              <w:t>化学科学、生物科学、地理科学</w:t>
            </w:r>
          </w:p>
        </w:tc>
      </w:tr>
      <w:tr w14:paraId="1E28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7E5E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总学分</w:t>
            </w:r>
          </w:p>
          <w:p w14:paraId="3ED5C234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（实践学分）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07A7">
            <w:pPr>
              <w:spacing w:line="360" w:lineRule="auto"/>
              <w:ind w:left="1476" w:hanging="1476" w:hangingChars="700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</w:rPr>
              <w:t>3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6570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总学时数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565F">
            <w:pPr>
              <w:spacing w:line="360" w:lineRule="auto"/>
              <w:rPr>
                <w:rFonts w:cs="Times New Roman" w:asciiTheme="minorEastAsia" w:hAnsiTheme="minorEastAsia"/>
                <w:szCs w:val="24"/>
              </w:rPr>
            </w:pPr>
            <w:r>
              <w:rPr>
                <w:rFonts w:hint="eastAsia" w:cs="Times New Roman" w:asciiTheme="minorEastAsia" w:hAnsiTheme="minorEastAsia"/>
                <w:szCs w:val="24"/>
              </w:rPr>
              <w:t>54</w:t>
            </w:r>
          </w:p>
        </w:tc>
      </w:tr>
      <w:tr w14:paraId="6AD2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84B8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大纲执笔人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3CF2"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王秀荣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C8EF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大纲审定人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5B6E">
            <w:pPr>
              <w:spacing w:line="360" w:lineRule="auto"/>
              <w:rPr>
                <w:rFonts w:cs="Times New Roman" w:asciiTheme="minorEastAsia" w:hAnsiTheme="minorEastAsia"/>
                <w:szCs w:val="24"/>
              </w:rPr>
            </w:pPr>
            <w:r>
              <w:rPr>
                <w:rFonts w:hint="eastAsia" w:cs="Times New Roman" w:asciiTheme="minorEastAsia" w:hAnsiTheme="minorEastAsia"/>
                <w:szCs w:val="24"/>
              </w:rPr>
              <w:t>周勤</w:t>
            </w:r>
          </w:p>
        </w:tc>
      </w:tr>
    </w:tbl>
    <w:p w14:paraId="24AB5B8F">
      <w:pPr>
        <w:pStyle w:val="8"/>
        <w:numPr>
          <w:ilvl w:val="0"/>
          <w:numId w:val="1"/>
        </w:numPr>
        <w:spacing w:line="360" w:lineRule="exact"/>
        <w:ind w:firstLineChars="0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课程简介</w:t>
      </w:r>
    </w:p>
    <w:p w14:paraId="5CE450CB">
      <w:pPr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Cs w:val="24"/>
        </w:rPr>
        <w:t>高等数学</w:t>
      </w:r>
      <w:r>
        <w:rPr>
          <w:rFonts w:hint="eastAsia" w:ascii="宋体" w:hAnsi="宋体" w:eastAsia="宋体" w:cs="宋体"/>
          <w:b/>
          <w:sz w:val="21"/>
          <w:szCs w:val="21"/>
        </w:rPr>
        <w:t>Ⅱ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szCs w:val="24"/>
        </w:rPr>
        <w:t>(一)</w:t>
      </w:r>
      <w:r>
        <w:rPr>
          <w:rFonts w:hint="eastAsia" w:ascii="宋体" w:hAnsi="宋体"/>
          <w:szCs w:val="21"/>
        </w:rPr>
        <w:t>是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化学与材料科学学院、生命科学学院、地理测绘与城乡规划学院</w:t>
      </w:r>
      <w:r>
        <w:rPr>
          <w:rFonts w:hint="eastAsia" w:ascii="宋体" w:hAnsi="宋体"/>
          <w:szCs w:val="21"/>
        </w:rPr>
        <w:t>的一门重要的基础理论课程，它的主要内容为分析基础：函数与极限，一元函数微分学，一元函数积分学中的不定积分部分。</w:t>
      </w:r>
    </w:p>
    <w:p w14:paraId="3DFC5F67">
      <w:pPr>
        <w:tabs>
          <w:tab w:val="left" w:pos="360"/>
        </w:tabs>
        <w:spacing w:line="360" w:lineRule="exact"/>
        <w:ind w:firstLine="420" w:firstLineChars="20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Cs w:val="24"/>
        </w:rPr>
        <w:t>教学的根本目的，是使学生既学到必要的高等数学基础知识和技能，又了解到数学科学的基本思想方法和精神实质；既受到形式逻辑和抽象思维的训练，又受到辩证思维和人文精神的熏陶，使学生在今后的一生中，即使把一些具体的数学定理和公式忘掉了，但数学科学的精神和分析问题、解决问题的基本思想方法仍然在帮助、指导他们的工作、学习和生活。</w:t>
      </w:r>
    </w:p>
    <w:p w14:paraId="15E4BC3A">
      <w:pPr>
        <w:tabs>
          <w:tab w:val="left" w:pos="360"/>
        </w:tabs>
        <w:spacing w:line="360" w:lineRule="exact"/>
        <w:ind w:firstLine="420" w:firstLineChars="200"/>
        <w:rPr>
          <w:rFonts w:ascii="Times New Roman" w:hAnsi="Times New Roman" w:eastAsia="宋体" w:cs="Times New Roman"/>
          <w:color w:val="000000"/>
          <w:szCs w:val="24"/>
        </w:rPr>
      </w:pPr>
    </w:p>
    <w:p w14:paraId="0315AD54">
      <w:pPr>
        <w:spacing w:line="360" w:lineRule="exact"/>
        <w:ind w:firstLine="562" w:firstLineChars="200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二、课程目标</w:t>
      </w:r>
    </w:p>
    <w:p w14:paraId="71A72217">
      <w:pPr>
        <w:spacing w:line="276" w:lineRule="auto"/>
        <w:ind w:firstLine="420" w:firstLineChars="200"/>
        <w:rPr>
          <w:rFonts w:ascii="宋体" w:hAnsi="宋体" w:eastAsia="宋体"/>
          <w:color w:val="FF0000"/>
          <w:szCs w:val="21"/>
        </w:rPr>
      </w:pPr>
      <w:r>
        <w:rPr>
          <w:rFonts w:hint="eastAsia" w:ascii="宋体" w:hAnsi="宋体" w:eastAsia="宋体"/>
          <w:szCs w:val="21"/>
        </w:rPr>
        <w:t>通过该课程的学习，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使学生达到以下能力：</w:t>
      </w:r>
      <w:r>
        <w:rPr>
          <w:rFonts w:ascii="宋体" w:hAnsi="宋体" w:eastAsia="宋体"/>
          <w:color w:val="FF0000"/>
          <w:szCs w:val="21"/>
        </w:rPr>
        <w:t xml:space="preserve"> </w:t>
      </w:r>
    </w:p>
    <w:p w14:paraId="33D3BD80"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1．</w:t>
      </w:r>
      <w:r>
        <w:rPr>
          <w:rFonts w:hint="eastAsia" w:ascii="宋体" w:hAnsi="宋体"/>
          <w:szCs w:val="21"/>
        </w:rPr>
        <w:t>对极限思想和方法有较深刻的认识，获得高等数学的基本知识和必要的基础理论以及熟练的运算技能。为学生学习物理、化学、生物、地理理论等和其它理论课程提供必要的数学工具。</w:t>
      </w:r>
    </w:p>
    <w:p w14:paraId="5D19ACB1"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2．</w:t>
      </w:r>
      <w:r>
        <w:rPr>
          <w:rFonts w:hint="eastAsia" w:ascii="宋体" w:hAnsi="宋体"/>
          <w:szCs w:val="21"/>
        </w:rPr>
        <w:t>为进一步学习数学和其它专业课程提供必要的数学基础。使学生具有比较熟练的运算能力，并具有分析和解决一些简单实际问题的初步能力。</w:t>
      </w:r>
    </w:p>
    <w:p w14:paraId="3D02F04C">
      <w:pPr>
        <w:spacing w:line="276" w:lineRule="auto"/>
        <w:ind w:firstLine="420" w:firstLineChars="200"/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3．通过对极限的学习，</w:t>
      </w:r>
      <w:r>
        <w:rPr>
          <w:rFonts w:hint="eastAsia" w:ascii="宋体" w:hAnsi="宋体"/>
          <w:bCs/>
          <w:color w:val="000000"/>
        </w:rPr>
        <w:t>能体会到直觉思维和抽象思维的转化，进而培养自己对问题的勇于探索和大胆猜测能力。通过微分和不定积分的学习，探讨问题的本质，找出内在联系，体会事物辩证统一、相互转化的规律。</w:t>
      </w:r>
    </w:p>
    <w:p w14:paraId="34C95FF6">
      <w:pPr>
        <w:ind w:firstLine="420" w:firstLineChars="200"/>
        <w:rPr>
          <w:rFonts w:ascii="宋体" w:hAnsi="宋体" w:eastAsia="宋体"/>
          <w:color w:val="FF0000"/>
          <w:szCs w:val="21"/>
        </w:rPr>
      </w:pPr>
    </w:p>
    <w:p w14:paraId="2C733DBB">
      <w:pPr>
        <w:spacing w:line="360" w:lineRule="exact"/>
        <w:ind w:left="540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三、课程内容</w:t>
      </w:r>
    </w:p>
    <w:p w14:paraId="5C13EED9">
      <w:pPr>
        <w:spacing w:line="36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仿宋_GB2312" w:hAnsi="宋体" w:eastAsia="仿宋_GB2312"/>
          <w:sz w:val="24"/>
        </w:rPr>
        <w:t>说明：</w:t>
      </w:r>
      <w:r>
        <w:rPr>
          <w:rFonts w:hint="eastAsia" w:ascii="仿宋_GB2312" w:hAnsi="宋体" w:eastAsia="仿宋_GB2312"/>
          <w:szCs w:val="21"/>
        </w:rPr>
        <w:t>内容前标有符号“△”为重点内容，标有符号“○”为难点内容， 同时标有“△、○”的表示既是重点，又是难点。</w:t>
      </w:r>
    </w:p>
    <w:p w14:paraId="03BED25A">
      <w:pPr>
        <w:spacing w:line="360" w:lineRule="exact"/>
        <w:ind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第一章  函数与极限</w:t>
      </w:r>
    </w:p>
    <w:p w14:paraId="4A98802A">
      <w:pPr>
        <w:spacing w:line="360" w:lineRule="exact"/>
        <w:ind w:left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一、教学基本要求</w:t>
      </w:r>
    </w:p>
    <w:p w14:paraId="5779B14F">
      <w:pPr>
        <w:snapToGrid w:val="0"/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1．理解函数的概论，掌握函数的表示法，并会建立简单应用问题中的函数关系式。</w:t>
      </w:r>
    </w:p>
    <w:p w14:paraId="72940CAC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2．了解函数的有界性、单调性、周期性和奇偶性。</w:t>
      </w:r>
    </w:p>
    <w:p w14:paraId="34B70EAF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3．理解复合函数及分段函数的概念，了解反函数的概念。</w:t>
      </w:r>
    </w:p>
    <w:p w14:paraId="6DBB0E23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4．掌握基本初等函数的性质及其图形。</w:t>
      </w:r>
    </w:p>
    <w:p w14:paraId="3C1A4841">
      <w:pPr>
        <w:spacing w:line="360" w:lineRule="exact"/>
        <w:ind w:firstLine="367" w:firstLineChars="1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5．理解极限的概念，理解函数左极限与右极限的概念，以及函数极限存在与左、右极限之间的关系。</w:t>
      </w:r>
    </w:p>
    <w:p w14:paraId="5752C30C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6．掌握极限的性质及四则运算法则。</w:t>
      </w:r>
    </w:p>
    <w:p w14:paraId="1D11909B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7．掌握极限存在的两个准则，并会利用它们求极限，掌握利用两个重要极限求极限的方法。</w:t>
      </w:r>
    </w:p>
    <w:p w14:paraId="45E55DB4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8．理解无穷小、无穷大的概念，掌握无穷小的比较方法，会用等价无穷小求极限。</w:t>
      </w:r>
    </w:p>
    <w:p w14:paraId="0B48A29A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9．理解函数连续性的概念（含左连续与右连续），会判别函数间断点的类型。</w:t>
      </w:r>
    </w:p>
    <w:p w14:paraId="7C92AA1C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10．了解连续函数的性质和初等函数的连续性，理解闭区间上连续函数的性质（有界性、最大值和最小值定理、介值定理），并会应用这些性质。</w:t>
      </w:r>
    </w:p>
    <w:p w14:paraId="2194EEE8">
      <w:pPr>
        <w:spacing w:line="360" w:lineRule="exact"/>
        <w:ind w:firstLine="480" w:firstLineChars="20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二、教学内容</w:t>
      </w:r>
    </w:p>
    <w:p w14:paraId="699E0223">
      <w:pPr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  <w:shd w:val="pct15" w:color="auto" w:fill="FFFFFF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第一节 映射与函数</w:t>
      </w:r>
    </w:p>
    <w:p w14:paraId="6DC4D9F8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一、</w:t>
      </w:r>
      <w:r>
        <w:rPr>
          <w:rFonts w:hint="eastAsia" w:ascii="宋体" w:hAnsi="宋体"/>
          <w:szCs w:val="21"/>
        </w:rPr>
        <w:t>映射与函数概念</w:t>
      </w:r>
    </w:p>
    <w:p w14:paraId="33EAF675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二、</w:t>
      </w:r>
      <w:r>
        <w:rPr>
          <w:rFonts w:hint="eastAsia" w:ascii="宋体" w:hAnsi="宋体"/>
          <w:szCs w:val="21"/>
        </w:rPr>
        <w:t>函数的几种特征：有界性，单调性，周期性，奇偶性</w:t>
      </w:r>
    </w:p>
    <w:p w14:paraId="57FDA79E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三、反函数与复合函数，初等函数</w:t>
      </w:r>
    </w:p>
    <w:p w14:paraId="39142C52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第二节 数列的极限</w:t>
      </w:r>
    </w:p>
    <w:p w14:paraId="55F50A0C">
      <w:pPr>
        <w:pStyle w:val="8"/>
        <w:numPr>
          <w:ilvl w:val="0"/>
          <w:numId w:val="2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○数列极限的ε—N定义</w:t>
      </w:r>
    </w:p>
    <w:p w14:paraId="348F5A68">
      <w:pPr>
        <w:pStyle w:val="8"/>
        <w:numPr>
          <w:ilvl w:val="0"/>
          <w:numId w:val="2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收敛数列的性质：唯一性，有界性，保号性</w:t>
      </w:r>
    </w:p>
    <w:p w14:paraId="7A8C1EC5">
      <w:pPr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第三节 函数的极限</w:t>
      </w:r>
    </w:p>
    <w:p w14:paraId="6C856758">
      <w:pPr>
        <w:pStyle w:val="8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○</w:t>
      </w:r>
      <w:r>
        <w:rPr>
          <w:rFonts w:ascii="宋体" w:hAnsi="宋体"/>
          <w:position w:val="-12"/>
          <w:szCs w:val="21"/>
        </w:rPr>
        <w:object>
          <v:shape id="_x0000_i1025" o:spt="75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Cs w:val="21"/>
        </w:rPr>
        <w:t>时函数极限的</w:t>
      </w:r>
      <w:r>
        <w:rPr>
          <w:rFonts w:ascii="宋体" w:hAnsi="宋体"/>
          <w:position w:val="-6"/>
          <w:szCs w:val="21"/>
        </w:rPr>
        <w:object>
          <v:shape id="_x0000_i1026" o:spt="75" type="#_x0000_t75" style="height:13.8pt;width:27.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Cs w:val="21"/>
        </w:rPr>
        <w:t>定义，左极限，右极限；</w:t>
      </w:r>
      <w:r>
        <w:rPr>
          <w:rFonts w:ascii="宋体" w:hAnsi="宋体"/>
          <w:position w:val="-6"/>
          <w:szCs w:val="21"/>
        </w:rPr>
        <w:object>
          <v:shape id="_x0000_i1027" o:spt="75" type="#_x0000_t75" style="height:11.4pt;width:35.4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Cs w:val="21"/>
        </w:rPr>
        <w:t>时函数极限的</w:t>
      </w:r>
      <w:r>
        <w:rPr>
          <w:rFonts w:ascii="宋体" w:hAnsi="宋体"/>
          <w:position w:val="-6"/>
          <w:szCs w:val="21"/>
        </w:rPr>
        <w:object>
          <v:shape id="_x0000_i1028" o:spt="75" type="#_x0000_t75" style="height:13.8pt;width:30.6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</w:p>
    <w:p w14:paraId="54DA9DDE">
      <w:pPr>
        <w:spacing w:line="360" w:lineRule="exact"/>
        <w:rPr>
          <w:rFonts w:ascii="宋体" w:hAnsi="宋体"/>
          <w:szCs w:val="21"/>
        </w:rPr>
      </w:pPr>
      <w:r>
        <w:rPr>
          <w:rFonts w:hint="eastAsia"/>
        </w:rPr>
        <w:t>定义</w:t>
      </w:r>
    </w:p>
    <w:p w14:paraId="61E73413">
      <w:pPr>
        <w:pStyle w:val="8"/>
        <w:numPr>
          <w:ilvl w:val="0"/>
          <w:numId w:val="4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函数</w:t>
      </w:r>
      <w:r>
        <w:rPr>
          <w:rFonts w:hint="eastAsia"/>
        </w:rPr>
        <w:t>极限的性质：</w:t>
      </w:r>
      <w:r>
        <w:rPr>
          <w:rFonts w:hint="eastAsia" w:ascii="宋体" w:hAnsi="宋体"/>
          <w:szCs w:val="21"/>
        </w:rPr>
        <w:t>唯一性，局部有界性，局部保号性</w:t>
      </w:r>
    </w:p>
    <w:p w14:paraId="7DC5A25A">
      <w:pPr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第四节 无穷小与无穷大</w:t>
      </w:r>
    </w:p>
    <w:p w14:paraId="21F254A7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一、无穷小</w:t>
      </w:r>
    </w:p>
    <w:p w14:paraId="68A64B2E">
      <w:pPr>
        <w:spacing w:line="360" w:lineRule="exact"/>
        <w:ind w:firstLine="420"/>
      </w:pPr>
      <w:r>
        <w:rPr>
          <w:rFonts w:hint="eastAsia"/>
        </w:rPr>
        <w:t>二、无穷大</w:t>
      </w:r>
    </w:p>
    <w:p w14:paraId="4E9F0C9C">
      <w:pPr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第五节 极限运算法则</w:t>
      </w:r>
    </w:p>
    <w:p w14:paraId="46B3A1E6"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一、无穷小的运算法则</w:t>
      </w:r>
    </w:p>
    <w:p w14:paraId="7456DD9A">
      <w:pPr>
        <w:spacing w:line="360" w:lineRule="exact"/>
        <w:ind w:firstLine="435"/>
        <w:rPr>
          <w:rFonts w:ascii="宋体" w:hAnsi="宋体"/>
          <w:szCs w:val="21"/>
        </w:rPr>
      </w:pPr>
      <w:r>
        <w:rPr>
          <w:rFonts w:hint="eastAsia" w:cs="Times New Roman" w:asciiTheme="minorEastAsia" w:hAnsiTheme="minorEastAsia"/>
          <w:b/>
          <w:color w:val="000000"/>
        </w:rPr>
        <w:t>二、</w:t>
      </w:r>
      <w:r>
        <w:rPr>
          <w:rFonts w:hint="eastAsia" w:ascii="宋体" w:hAnsi="宋体"/>
          <w:szCs w:val="21"/>
        </w:rPr>
        <w:t>△极限的运算法则</w:t>
      </w:r>
    </w:p>
    <w:p w14:paraId="4380501C">
      <w:pPr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第六节 极限存在准则 两个重要极限</w:t>
      </w:r>
    </w:p>
    <w:p w14:paraId="2C8E230E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一、△○极限存在准则：夹逼准则，单调有界定理</w:t>
      </w:r>
    </w:p>
    <w:p w14:paraId="63E3A49A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二、△○两个重要极限：</w:t>
      </w:r>
      <w:r>
        <w:rPr>
          <w:rFonts w:ascii="宋体" w:hAnsi="宋体"/>
          <w:position w:val="-24"/>
          <w:szCs w:val="21"/>
        </w:rPr>
        <w:object>
          <v:shape id="_x0000_i1029" o:spt="75" type="#_x0000_t75" style="height:30.6pt;width:60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24"/>
          <w:szCs w:val="21"/>
        </w:rPr>
        <w:object>
          <v:shape id="_x0000_i1030" o:spt="75" type="#_x0000_t75" style="height:30.6pt;width:73.8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    </w:t>
      </w:r>
    </w:p>
    <w:p w14:paraId="2F2EA3F4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第七节 无穷小的比较</w:t>
      </w:r>
    </w:p>
    <w:p w14:paraId="2B5492B8">
      <w:pPr>
        <w:spacing w:line="360" w:lineRule="exact"/>
        <w:rPr>
          <w:rFonts w:ascii="黑体" w:hAnsi="宋体" w:eastAsia="黑体" w:cs="Times New Roman"/>
          <w:b/>
          <w:color w:val="000000"/>
          <w:szCs w:val="21"/>
        </w:rPr>
      </w:pPr>
      <w:r>
        <w:rPr>
          <w:rFonts w:hint="eastAsia" w:ascii="黑体" w:hAnsi="宋体" w:eastAsia="黑体" w:cs="Times New Roman"/>
          <w:b/>
          <w:color w:val="000000"/>
          <w:szCs w:val="21"/>
        </w:rPr>
        <w:t xml:space="preserve">    </w:t>
      </w:r>
      <w:r>
        <w:rPr>
          <w:rFonts w:hint="eastAsia" w:ascii="宋体" w:hAnsi="宋体"/>
          <w:szCs w:val="21"/>
        </w:rPr>
        <w:t>一、△○无穷小的比较</w:t>
      </w:r>
    </w:p>
    <w:p w14:paraId="668D76D5">
      <w:pPr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第八节 函数的连续性与间断点</w:t>
      </w:r>
    </w:p>
    <w:p w14:paraId="5C14A8FC">
      <w:pPr>
        <w:pStyle w:val="8"/>
        <w:numPr>
          <w:ilvl w:val="0"/>
          <w:numId w:val="5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函数的连续性</w:t>
      </w:r>
    </w:p>
    <w:p w14:paraId="1FA3C30F">
      <w:pPr>
        <w:pStyle w:val="8"/>
        <w:numPr>
          <w:ilvl w:val="0"/>
          <w:numId w:val="5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○函数的间断点</w:t>
      </w:r>
    </w:p>
    <w:p w14:paraId="687EE56C">
      <w:pPr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第九节 连续函数的运算与初等函数的连续性</w:t>
      </w:r>
    </w:p>
    <w:p w14:paraId="67344B4E">
      <w:pPr>
        <w:pStyle w:val="8"/>
        <w:numPr>
          <w:ilvl w:val="0"/>
          <w:numId w:val="6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连续函数的和、差、积、商的连续性</w:t>
      </w:r>
    </w:p>
    <w:p w14:paraId="5C39DED4">
      <w:pPr>
        <w:pStyle w:val="8"/>
        <w:numPr>
          <w:ilvl w:val="0"/>
          <w:numId w:val="6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反函数与复合函数的连续性</w:t>
      </w:r>
    </w:p>
    <w:p w14:paraId="33264FA5">
      <w:pPr>
        <w:pStyle w:val="8"/>
        <w:numPr>
          <w:ilvl w:val="0"/>
          <w:numId w:val="6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初等函数的连续性</w:t>
      </w:r>
    </w:p>
    <w:p w14:paraId="5FCA449B">
      <w:pPr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第十节 闭区间上连续函数的性质</w:t>
      </w:r>
    </w:p>
    <w:p w14:paraId="6DB6DC13">
      <w:pPr>
        <w:pStyle w:val="8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△○闭区间上连续函数的性质：有界性，最值定理，零点定理和介值定理</w:t>
      </w:r>
    </w:p>
    <w:p w14:paraId="1B25C914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要点：极限的求法。</w:t>
      </w:r>
    </w:p>
    <w:p w14:paraId="139FC7A1">
      <w:pPr>
        <w:spacing w:line="360" w:lineRule="exact"/>
        <w:ind w:firstLine="420" w:firstLineChars="200"/>
        <w:rPr>
          <w:rFonts w:ascii="宋体" w:hAnsi="宋体"/>
          <w:szCs w:val="21"/>
        </w:rPr>
      </w:pPr>
    </w:p>
    <w:p w14:paraId="73BA2A46">
      <w:pPr>
        <w:spacing w:line="360" w:lineRule="exact"/>
        <w:ind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第二章  导数与微分</w:t>
      </w:r>
    </w:p>
    <w:p w14:paraId="47F4C7E0">
      <w:pPr>
        <w:spacing w:line="360" w:lineRule="exact"/>
        <w:ind w:left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一、教学基本要求</w:t>
      </w:r>
    </w:p>
    <w:p w14:paraId="14A4AD60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1．理解导数和微分的概念，理解导数与微分的关系，理解导数的几何意义，会求平面曲线的切线方程和法线方程，了解导数的物理意义，会用导数描述一些物理量，理解函数的可导性与连续性之间的关系。</w:t>
      </w:r>
    </w:p>
    <w:p w14:paraId="0C9BFCEB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2．掌握导数的四则运算法则和复合函数的求导法则，掌握基本初等函数的导数公式，了解微分的四则运算法则和一阶微分形式的不变性，会求函数的微分。</w:t>
      </w:r>
    </w:p>
    <w:p w14:paraId="574269F5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3．了解高阶导数的概念，会求简单函数的</w:t>
      </w:r>
      <w:r>
        <w:rPr>
          <w:rFonts w:ascii="Times New Roman" w:hAnsi="Times New Roman" w:cs="Times New Roman"/>
          <w:i/>
          <w:szCs w:val="21"/>
        </w:rPr>
        <w:t>n</w:t>
      </w:r>
      <w:r>
        <w:rPr>
          <w:rFonts w:hint="eastAsia" w:ascii="宋体" w:hAnsi="宋体"/>
          <w:szCs w:val="21"/>
        </w:rPr>
        <w:t>阶导数。</w:t>
      </w:r>
    </w:p>
    <w:p w14:paraId="29E7CAC0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4．会求分段函数的导数。</w:t>
      </w:r>
    </w:p>
    <w:p w14:paraId="3C59ED0F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5．会求隐函数和由参数方程所确定的函数的一阶、二阶导数</w:t>
      </w:r>
    </w:p>
    <w:p w14:paraId="60E832F6">
      <w:pPr>
        <w:spacing w:line="360" w:lineRule="exact"/>
        <w:ind w:left="48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二、教学内容</w:t>
      </w:r>
    </w:p>
    <w:p w14:paraId="46F7F164">
      <w:pPr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第一节 导数的概念</w:t>
      </w:r>
    </w:p>
    <w:p w14:paraId="30F463FE">
      <w:pPr>
        <w:pStyle w:val="8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两个引例，曲线的切线斜率，变速直线运动的瞬时速度</w:t>
      </w:r>
    </w:p>
    <w:p w14:paraId="2AACD8DF">
      <w:pPr>
        <w:spacing w:line="360" w:lineRule="exact"/>
        <w:ind w:left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Cs w:val="24"/>
        </w:rPr>
        <w:t>二、</w:t>
      </w:r>
      <w:r>
        <w:rPr>
          <w:rFonts w:hint="eastAsia" w:ascii="宋体" w:hAnsi="宋体"/>
          <w:szCs w:val="21"/>
        </w:rPr>
        <w:t>△导数的定义，单侧导数，导函数</w:t>
      </w:r>
    </w:p>
    <w:p w14:paraId="4408B56F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三、△导数的几何意义，曲线的切线方程和法线方程</w:t>
      </w:r>
    </w:p>
    <w:p w14:paraId="1D2535AC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四、函数可导性与连续性的关系</w:t>
      </w:r>
    </w:p>
    <w:p w14:paraId="3788D2DD">
      <w:pPr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第二节 函数的求导法则</w:t>
      </w:r>
    </w:p>
    <w:p w14:paraId="170E37C9">
      <w:pPr>
        <w:pStyle w:val="8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△导数的四则运算法则</w:t>
      </w:r>
    </w:p>
    <w:p w14:paraId="177EE926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二、反函数的求导法则</w:t>
      </w:r>
    </w:p>
    <w:p w14:paraId="7AC30316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/>
        </w:rPr>
        <w:t>三、</w:t>
      </w:r>
      <w:r>
        <w:rPr>
          <w:rFonts w:hint="eastAsia" w:ascii="宋体" w:hAnsi="宋体"/>
          <w:szCs w:val="21"/>
        </w:rPr>
        <w:t>△○复合函数的求导法则</w:t>
      </w:r>
    </w:p>
    <w:p w14:paraId="265A4A3F">
      <w:pPr>
        <w:spacing w:line="360" w:lineRule="exact"/>
        <w:ind w:left="420"/>
      </w:pPr>
      <w:r>
        <w:rPr>
          <w:rFonts w:hint="eastAsia" w:ascii="宋体" w:hAnsi="宋体"/>
          <w:szCs w:val="21"/>
        </w:rPr>
        <w:t>四、△基本求导法则与导数公式</w:t>
      </w:r>
    </w:p>
    <w:p w14:paraId="70DF120C">
      <w:pPr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第三节 高阶导数</w:t>
      </w:r>
    </w:p>
    <w:p w14:paraId="38C45B48">
      <w:pPr>
        <w:pStyle w:val="8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○高阶导数，莱布尼茨公式</w:t>
      </w:r>
    </w:p>
    <w:p w14:paraId="5FEEBBFC">
      <w:pPr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第四节 隐函数及由参数方程所确定的函数的导数 相关变化率</w:t>
      </w:r>
    </w:p>
    <w:p w14:paraId="64AEA2CA">
      <w:pPr>
        <w:pStyle w:val="8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△○隐函数的导数，对数求导法</w:t>
      </w:r>
    </w:p>
    <w:p w14:paraId="1AA7FCF9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二、△○由参数方程所确定的函数的导数</w:t>
      </w:r>
    </w:p>
    <w:p w14:paraId="39A08AEA">
      <w:pPr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第五节 函数的微分</w:t>
      </w:r>
    </w:p>
    <w:p w14:paraId="5EFDFE29">
      <w:pPr>
        <w:spacing w:line="360" w:lineRule="exact"/>
        <w:ind w:firstLine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Cs w:val="24"/>
        </w:rPr>
        <w:t>一、</w:t>
      </w:r>
      <w:r>
        <w:rPr>
          <w:rFonts w:hint="eastAsia" w:ascii="宋体" w:hAnsi="宋体"/>
          <w:szCs w:val="21"/>
        </w:rPr>
        <w:t xml:space="preserve">△微分的定义 </w:t>
      </w:r>
    </w:p>
    <w:p w14:paraId="510C4BDA">
      <w:pPr>
        <w:spacing w:line="360" w:lineRule="exact"/>
        <w:ind w:firstLine="420"/>
        <w:rPr>
          <w:rFonts w:ascii="Times New Roman" w:hAnsi="Times New Roman" w:eastAsia="宋体" w:cs="Times New Roman"/>
          <w:color w:val="000000"/>
          <w:szCs w:val="24"/>
          <w:shd w:val="pct15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4"/>
        </w:rPr>
        <w:t>二、</w:t>
      </w:r>
      <w:r>
        <w:rPr>
          <w:rFonts w:hint="eastAsia" w:ascii="宋体" w:hAnsi="宋体"/>
          <w:szCs w:val="21"/>
        </w:rPr>
        <w:t>微分的几何意义</w:t>
      </w:r>
    </w:p>
    <w:p w14:paraId="5FC6C5AE">
      <w:pPr>
        <w:pStyle w:val="8"/>
        <w:numPr>
          <w:ilvl w:val="0"/>
          <w:numId w:val="2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基本初等函数的微分公式与微分运算法则</w:t>
      </w:r>
    </w:p>
    <w:p w14:paraId="679A9C18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四、微分在近似计算中的应用</w:t>
      </w:r>
    </w:p>
    <w:p w14:paraId="31633689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要点：复合函数求导数。</w:t>
      </w:r>
    </w:p>
    <w:p w14:paraId="462FFC3D">
      <w:pPr>
        <w:spacing w:line="360" w:lineRule="exact"/>
        <w:ind w:firstLine="420" w:firstLineChars="200"/>
        <w:rPr>
          <w:rFonts w:ascii="宋体" w:hAnsi="宋体"/>
          <w:szCs w:val="21"/>
        </w:rPr>
      </w:pPr>
    </w:p>
    <w:p w14:paraId="39EC7B2A">
      <w:pPr>
        <w:spacing w:line="360" w:lineRule="exact"/>
        <w:ind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第三章  微分中值定理与导数的应用</w:t>
      </w:r>
    </w:p>
    <w:p w14:paraId="403DCD47">
      <w:pPr>
        <w:spacing w:line="360" w:lineRule="exact"/>
        <w:ind w:left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一、教学基本要求</w:t>
      </w:r>
    </w:p>
    <w:p w14:paraId="1DF90086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1．理解并会用罗尔定理与拉格朗日中值定理。</w:t>
      </w:r>
    </w:p>
    <w:p w14:paraId="7495E573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2．理解函数的极值概念，掌握用导数判断函数的单调性和求函数极值的方法，掌握函数最大值和最小值的求法及其简单应用。</w:t>
      </w:r>
    </w:p>
    <w:p w14:paraId="359065A3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3．会用导数判断函数图形的凹凸性，会求函数图形的拐点以及水平和铅直渐近线，了解函数图形的描绘</w:t>
      </w:r>
    </w:p>
    <w:p w14:paraId="7F97F79A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4．掌握用洛必达法则求未定式极限的方法。</w:t>
      </w:r>
    </w:p>
    <w:p w14:paraId="0402C38A">
      <w:pPr>
        <w:spacing w:line="360" w:lineRule="exact"/>
        <w:ind w:firstLine="480" w:firstLineChars="20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二、教学内容</w:t>
      </w:r>
    </w:p>
    <w:p w14:paraId="79142A85">
      <w:pPr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第一节 微分中值定理</w:t>
      </w:r>
    </w:p>
    <w:p w14:paraId="15B022A9">
      <w:pPr>
        <w:pStyle w:val="8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△罗尔定理</w:t>
      </w:r>
    </w:p>
    <w:p w14:paraId="212E6811">
      <w:pPr>
        <w:spacing w:line="360" w:lineRule="exact"/>
        <w:ind w:left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Cs w:val="24"/>
        </w:rPr>
        <w:t>二、</w:t>
      </w:r>
      <w:r>
        <w:rPr>
          <w:rFonts w:hint="eastAsia" w:ascii="宋体" w:hAnsi="宋体"/>
          <w:szCs w:val="21"/>
        </w:rPr>
        <w:t>△拉格朗日中值定理</w:t>
      </w:r>
    </w:p>
    <w:p w14:paraId="0C5B1046">
      <w:pPr>
        <w:tabs>
          <w:tab w:val="left" w:pos="3315"/>
        </w:tabs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第二节 洛必达法则</w:t>
      </w:r>
      <w:r>
        <w:rPr>
          <w:rFonts w:ascii="楷体" w:hAnsi="楷体" w:eastAsia="楷体" w:cs="Times New Roman"/>
          <w:color w:val="000000"/>
          <w:sz w:val="24"/>
          <w:szCs w:val="24"/>
        </w:rPr>
        <w:tab/>
      </w:r>
    </w:p>
    <w:p w14:paraId="1C8BF478">
      <w:pPr>
        <w:pStyle w:val="8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△洛必达法则</w:t>
      </w:r>
    </w:p>
    <w:p w14:paraId="402E6B6C">
      <w:pPr>
        <w:tabs>
          <w:tab w:val="left" w:pos="3315"/>
        </w:tabs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第四节 函数的单调性与曲线的凹凸性</w:t>
      </w:r>
    </w:p>
    <w:p w14:paraId="4FDBE12E">
      <w:pPr>
        <w:pStyle w:val="8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函数单调性的判定法</w:t>
      </w:r>
    </w:p>
    <w:p w14:paraId="415A7E79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二、曲线的凹凸性与拐点</w:t>
      </w:r>
    </w:p>
    <w:p w14:paraId="47B2BCDA">
      <w:pPr>
        <w:tabs>
          <w:tab w:val="left" w:pos="3315"/>
        </w:tabs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第五节 函数的极值与最大值最小值</w:t>
      </w:r>
    </w:p>
    <w:p w14:paraId="2F03C951">
      <w:pPr>
        <w:pStyle w:val="8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函数单调性的判定，函数的极值及其求法</w:t>
      </w:r>
    </w:p>
    <w:p w14:paraId="3F4F0543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二、函数的最大值最小值问题</w:t>
      </w:r>
    </w:p>
    <w:p w14:paraId="5589B733">
      <w:pPr>
        <w:tabs>
          <w:tab w:val="left" w:pos="3315"/>
        </w:tabs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第六节 函数图形的描绘</w:t>
      </w:r>
    </w:p>
    <w:p w14:paraId="1F4613E5">
      <w:pPr>
        <w:pStyle w:val="8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函数图形的描绘</w:t>
      </w:r>
    </w:p>
    <w:p w14:paraId="5E75EF0A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要点：微分中值定理的几何意义及应用。</w:t>
      </w:r>
    </w:p>
    <w:p w14:paraId="6D602AF9">
      <w:pPr>
        <w:spacing w:line="360" w:lineRule="exact"/>
        <w:ind w:firstLine="420" w:firstLineChars="200"/>
        <w:rPr>
          <w:rFonts w:ascii="宋体" w:hAnsi="宋体"/>
          <w:szCs w:val="21"/>
        </w:rPr>
      </w:pPr>
    </w:p>
    <w:p w14:paraId="1D5D7238">
      <w:pPr>
        <w:spacing w:line="360" w:lineRule="exact"/>
        <w:ind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第四章  不定积分</w:t>
      </w:r>
    </w:p>
    <w:p w14:paraId="24F38737">
      <w:pPr>
        <w:spacing w:line="360" w:lineRule="exact"/>
        <w:ind w:left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一、教学基本要求</w:t>
      </w:r>
    </w:p>
    <w:p w14:paraId="2D971DA7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理解原函数、不定积分概念，熟练掌握不定积分基本公式与不定积分的计算方法。</w:t>
      </w:r>
    </w:p>
    <w:p w14:paraId="19594CE3">
      <w:pPr>
        <w:spacing w:line="360" w:lineRule="exact"/>
        <w:ind w:firstLine="480" w:firstLineChars="20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二、教学内容</w:t>
      </w:r>
    </w:p>
    <w:p w14:paraId="11E7634E">
      <w:pPr>
        <w:tabs>
          <w:tab w:val="left" w:pos="3315"/>
        </w:tabs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第一节 不定积分的概念与性质</w:t>
      </w:r>
    </w:p>
    <w:p w14:paraId="74D95BB5">
      <w:pPr>
        <w:pStyle w:val="8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△原函数与不定积分概念</w:t>
      </w:r>
    </w:p>
    <w:p w14:paraId="51A02DAF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二、△基本积分表</w:t>
      </w:r>
    </w:p>
    <w:p w14:paraId="09056107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三、不定积分的性质</w:t>
      </w:r>
    </w:p>
    <w:p w14:paraId="2E6803D7">
      <w:pPr>
        <w:tabs>
          <w:tab w:val="left" w:pos="3315"/>
        </w:tabs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第二节 换元积分法</w:t>
      </w:r>
    </w:p>
    <w:p w14:paraId="67680EB8">
      <w:pPr>
        <w:pStyle w:val="8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△○第一类换元法</w:t>
      </w:r>
    </w:p>
    <w:p w14:paraId="1E098ADA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二、△○第二类换元法</w:t>
      </w:r>
    </w:p>
    <w:p w14:paraId="6F209726">
      <w:pPr>
        <w:tabs>
          <w:tab w:val="left" w:pos="3315"/>
        </w:tabs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第三节 分部积分法</w:t>
      </w:r>
    </w:p>
    <w:p w14:paraId="5053715C">
      <w:pPr>
        <w:pStyle w:val="8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△分部积分法</w:t>
      </w:r>
    </w:p>
    <w:p w14:paraId="2C30A745">
      <w:pPr>
        <w:tabs>
          <w:tab w:val="left" w:pos="3315"/>
        </w:tabs>
        <w:spacing w:line="360" w:lineRule="exact"/>
        <w:ind w:firstLine="480" w:firstLineChars="200"/>
        <w:jc w:val="left"/>
        <w:rPr>
          <w:rFonts w:ascii="楷体" w:hAnsi="楷体" w:eastAsia="楷体" w:cs="Times New Roman"/>
          <w:color w:val="000000"/>
          <w:sz w:val="24"/>
          <w:szCs w:val="24"/>
        </w:rPr>
      </w:pPr>
      <w:r>
        <w:rPr>
          <w:rFonts w:hint="eastAsia" w:ascii="楷体" w:hAnsi="楷体" w:eastAsia="楷体" w:cs="Times New Roman"/>
          <w:color w:val="000000"/>
          <w:sz w:val="24"/>
          <w:szCs w:val="24"/>
        </w:rPr>
        <w:t>第四节 有理函数的积分</w:t>
      </w:r>
    </w:p>
    <w:p w14:paraId="618DDB87">
      <w:pPr>
        <w:pStyle w:val="8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○有理函数的积分</w:t>
      </w:r>
    </w:p>
    <w:p w14:paraId="1A2BC59A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二、○简单无理式的不定积分</w:t>
      </w:r>
    </w:p>
    <w:p w14:paraId="1C486C94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要点：不定积分的计算方法。</w:t>
      </w:r>
    </w:p>
    <w:p w14:paraId="217A361F">
      <w:pPr>
        <w:spacing w:line="360" w:lineRule="exact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p w14:paraId="687AFA42">
      <w:pPr>
        <w:pStyle w:val="8"/>
        <w:numPr>
          <w:ilvl w:val="0"/>
          <w:numId w:val="2"/>
        </w:numPr>
        <w:spacing w:line="360" w:lineRule="exact"/>
        <w:ind w:firstLineChars="0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教学安排</w:t>
      </w:r>
    </w:p>
    <w:p w14:paraId="50DF9C41">
      <w:pPr>
        <w:pStyle w:val="8"/>
        <w:spacing w:line="360" w:lineRule="exact"/>
        <w:ind w:left="840" w:firstLine="0" w:firstLineChars="0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</w:p>
    <w:tbl>
      <w:tblPr>
        <w:tblStyle w:val="6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41"/>
        <w:gridCol w:w="1575"/>
        <w:gridCol w:w="1576"/>
        <w:gridCol w:w="1576"/>
      </w:tblGrid>
      <w:tr w14:paraId="498B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4122">
            <w:pPr>
              <w:pStyle w:val="8"/>
              <w:ind w:firstLine="0" w:firstLineChars="0"/>
              <w:rPr>
                <w:rFonts w:ascii="Calibri" w:hAnsi="Calibri"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16ED2">
            <w:pPr>
              <w:pStyle w:val="8"/>
              <w:ind w:firstLine="0" w:firstLineChars="0"/>
              <w:jc w:val="center"/>
              <w:rPr>
                <w:rFonts w:ascii="Calibri" w:hAnsi="Calibri"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教学内容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55458">
            <w:pPr>
              <w:pStyle w:val="8"/>
              <w:ind w:firstLine="0" w:firstLineChars="0"/>
              <w:rPr>
                <w:rFonts w:ascii="Calibri" w:hAnsi="Calibri"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课堂教学学时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7694">
            <w:pPr>
              <w:pStyle w:val="8"/>
              <w:ind w:firstLine="0" w:firstLineChars="0"/>
              <w:jc w:val="center"/>
              <w:rPr>
                <w:rFonts w:ascii="Calibri" w:hAnsi="Calibri"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0"/>
              </w:rPr>
              <w:t>习题课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F7F7">
            <w:pPr>
              <w:pStyle w:val="8"/>
              <w:ind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总计</w:t>
            </w:r>
          </w:p>
        </w:tc>
      </w:tr>
      <w:tr w14:paraId="60C4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99CA">
            <w:pPr>
              <w:pStyle w:val="8"/>
              <w:ind w:firstLine="0" w:firstLineChars="0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914F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函数与极限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3CA5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C6193">
            <w:pPr>
              <w:pStyle w:val="8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4A39">
            <w:pPr>
              <w:pStyle w:val="8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20</w:t>
            </w:r>
          </w:p>
        </w:tc>
      </w:tr>
      <w:tr w14:paraId="3C3A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9F1D">
            <w:pPr>
              <w:pStyle w:val="8"/>
              <w:ind w:firstLine="0" w:firstLineChars="0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FD9D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导数与微分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6753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9539">
            <w:pPr>
              <w:pStyle w:val="8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7CC9">
            <w:pPr>
              <w:pStyle w:val="8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12</w:t>
            </w:r>
          </w:p>
        </w:tc>
      </w:tr>
      <w:tr w14:paraId="5AEC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CD6E3">
            <w:pPr>
              <w:pStyle w:val="8"/>
              <w:ind w:firstLine="0" w:firstLineChars="0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8C0B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微分中值定理与导数应用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6A12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19D8">
            <w:pPr>
              <w:pStyle w:val="8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33D1F">
            <w:pPr>
              <w:pStyle w:val="8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10</w:t>
            </w:r>
          </w:p>
        </w:tc>
      </w:tr>
      <w:tr w14:paraId="72FC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3A85">
            <w:pPr>
              <w:pStyle w:val="8"/>
              <w:ind w:firstLine="0" w:firstLineChars="0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CA58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4"/>
              </w:rPr>
              <w:t>不定积分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7D7D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1759">
            <w:pPr>
              <w:pStyle w:val="8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A3C0">
            <w:pPr>
              <w:pStyle w:val="8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12</w:t>
            </w:r>
          </w:p>
        </w:tc>
      </w:tr>
      <w:tr w14:paraId="4A20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AFA8E">
            <w:pPr>
              <w:pStyle w:val="8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160A">
            <w:pPr>
              <w:pStyle w:val="8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7285">
            <w:pPr>
              <w:pStyle w:val="8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B3FF2">
            <w:pPr>
              <w:pStyle w:val="8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54</w:t>
            </w:r>
          </w:p>
        </w:tc>
      </w:tr>
    </w:tbl>
    <w:p w14:paraId="6A9A9229">
      <w:pPr>
        <w:spacing w:line="360" w:lineRule="auto"/>
        <w:rPr>
          <w:rFonts w:ascii="宋体" w:hAnsi="宋体" w:eastAsia="宋体" w:cs="Times New Roman"/>
          <w:color w:val="FF0000"/>
          <w:szCs w:val="21"/>
        </w:rPr>
      </w:pPr>
    </w:p>
    <w:p w14:paraId="46E61BB1">
      <w:pPr>
        <w:spacing w:line="360" w:lineRule="exact"/>
        <w:ind w:left="540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p w14:paraId="04C12541">
      <w:pPr>
        <w:spacing w:line="360" w:lineRule="exact"/>
        <w:ind w:left="540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五</w:t>
      </w: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、课程考核与评价</w:t>
      </w:r>
    </w:p>
    <w:p w14:paraId="00BEDAD3">
      <w:pPr>
        <w:spacing w:line="360" w:lineRule="auto"/>
        <w:ind w:firstLine="540"/>
      </w:pPr>
      <w:r>
        <w:rPr>
          <w:rFonts w:hint="eastAsia" w:ascii="黑体" w:eastAsia="黑体"/>
        </w:rPr>
        <w:t>1.平时成绩：</w:t>
      </w:r>
      <w:r>
        <w:rPr>
          <w:rFonts w:hint="eastAsia"/>
        </w:rPr>
        <w:t>包括出勤、课堂提问、小测验、作业、讨论情况等，</w:t>
      </w:r>
      <w:r>
        <w:rPr>
          <w:rFonts w:hint="eastAsia" w:ascii="宋体" w:hAnsi="宋体" w:eastAsia="宋体" w:cs="Times New Roman"/>
          <w:color w:val="000000"/>
          <w:szCs w:val="24"/>
        </w:rPr>
        <w:t>平时成绩占40%</w:t>
      </w:r>
      <w:r>
        <w:rPr>
          <w:rFonts w:hint="eastAsia"/>
        </w:rPr>
        <w:t>。</w:t>
      </w:r>
    </w:p>
    <w:p w14:paraId="34DD8A93">
      <w:pPr>
        <w:spacing w:line="360" w:lineRule="exact"/>
        <w:ind w:firstLine="539"/>
        <w:jc w:val="left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黑体" w:eastAsia="黑体"/>
        </w:rPr>
        <w:t>2.试卷成绩：期末</w:t>
      </w:r>
      <w:r>
        <w:rPr>
          <w:rFonts w:hint="eastAsia" w:ascii="宋体" w:hAnsi="宋体" w:eastAsia="宋体" w:cs="Times New Roman"/>
          <w:color w:val="000000"/>
          <w:szCs w:val="24"/>
        </w:rPr>
        <w:t>试卷成绩占60%。</w:t>
      </w:r>
    </w:p>
    <w:p w14:paraId="3219EC8A">
      <w:pPr>
        <w:spacing w:line="360" w:lineRule="exact"/>
        <w:ind w:firstLine="539"/>
        <w:jc w:val="left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黑体" w:eastAsia="黑体"/>
        </w:rPr>
        <w:t>3.综合考核成绩：</w:t>
      </w:r>
      <w:r>
        <w:rPr>
          <w:rFonts w:hint="eastAsia" w:ascii="宋体" w:hAnsi="宋体"/>
          <w:szCs w:val="21"/>
        </w:rPr>
        <w:t>(平时成绩)×</w:t>
      </w:r>
      <w:r>
        <w:rPr>
          <w:rFonts w:hint="eastAsia" w:ascii="宋体" w:hAnsi="宋体" w:eastAsia="宋体" w:cs="Times New Roman"/>
          <w:color w:val="000000"/>
          <w:szCs w:val="24"/>
        </w:rPr>
        <w:t>40%</w:t>
      </w:r>
      <w:r>
        <w:rPr>
          <w:rFonts w:hint="eastAsia" w:ascii="宋体" w:hAnsi="宋体"/>
          <w:szCs w:val="21"/>
        </w:rPr>
        <w:t>+(</w:t>
      </w:r>
      <w:r>
        <w:rPr>
          <w:rFonts w:hint="eastAsia" w:ascii="宋体" w:hAnsi="宋体" w:eastAsia="宋体" w:cs="Times New Roman"/>
          <w:color w:val="000000"/>
          <w:szCs w:val="24"/>
        </w:rPr>
        <w:t>试卷</w:t>
      </w:r>
      <w:r>
        <w:rPr>
          <w:rFonts w:hint="eastAsia" w:ascii="宋体" w:hAnsi="宋体"/>
          <w:szCs w:val="21"/>
        </w:rPr>
        <w:t>成绩)×60%。</w:t>
      </w:r>
    </w:p>
    <w:p w14:paraId="279445E2">
      <w:pPr>
        <w:spacing w:line="360" w:lineRule="exact"/>
        <w:jc w:val="left"/>
        <w:rPr>
          <w:color w:val="000000"/>
          <w:shd w:val="pct15" w:color="auto" w:fill="FFFFFF"/>
        </w:rPr>
      </w:pPr>
    </w:p>
    <w:p w14:paraId="7E49C5D4">
      <w:pPr>
        <w:tabs>
          <w:tab w:val="left" w:pos="1125"/>
        </w:tabs>
        <w:spacing w:line="360" w:lineRule="exact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六、课程学习资源</w:t>
      </w:r>
    </w:p>
    <w:p w14:paraId="6F374C96">
      <w:pPr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1.选用教材</w:t>
      </w:r>
    </w:p>
    <w:p w14:paraId="378214BF">
      <w:pPr>
        <w:spacing w:line="360" w:lineRule="exact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《高等数学》，同济大学数学科学学院 编，高等教育出版社，2023年6月第八版</w:t>
      </w:r>
    </w:p>
    <w:p w14:paraId="1462BFC7">
      <w:pPr>
        <w:spacing w:line="360" w:lineRule="auto"/>
        <w:ind w:firstLine="420" w:firstLineChars="200"/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2.主要参考书目</w:t>
      </w:r>
    </w:p>
    <w:p w14:paraId="2B63E759">
      <w:pPr>
        <w:spacing w:line="360" w:lineRule="exact"/>
        <w:ind w:firstLine="420" w:firstLineChars="200"/>
      </w:pPr>
      <w:r>
        <w:rPr>
          <w:rFonts w:hint="eastAsia"/>
        </w:rPr>
        <w:t>《高等数学附册 学习辅导与习题选解》，</w:t>
      </w:r>
      <w:r>
        <w:rPr>
          <w:rFonts w:hint="eastAsia" w:ascii="宋体" w:hAnsi="宋体"/>
          <w:szCs w:val="21"/>
        </w:rPr>
        <w:t>同济 第八版，高等教育出版社</w:t>
      </w:r>
    </w:p>
    <w:p w14:paraId="32AF01B2">
      <w:pPr>
        <w:spacing w:line="36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/>
        </w:rPr>
        <w:t>《高等数学习题全解指导》，上册，</w:t>
      </w:r>
      <w:r>
        <w:rPr>
          <w:rFonts w:hint="eastAsia" w:ascii="宋体" w:hAnsi="宋体"/>
          <w:szCs w:val="21"/>
        </w:rPr>
        <w:t>同济 第八版，高等教育出版社</w:t>
      </w:r>
    </w:p>
    <w:p w14:paraId="7EE0E4A0">
      <w:pPr>
        <w:spacing w:line="36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《高等数学同步辅导》，</w:t>
      </w:r>
      <w:r>
        <w:rPr>
          <w:rFonts w:hint="eastAsia"/>
        </w:rPr>
        <w:t>上册，张天德  孙钦福</w:t>
      </w:r>
      <w:r>
        <w:rPr>
          <w:rFonts w:hint="eastAsia" w:ascii="宋体" w:hAnsi="宋体"/>
          <w:szCs w:val="21"/>
        </w:rPr>
        <w:t>，山东科学技术出版社</w:t>
      </w:r>
    </w:p>
    <w:p w14:paraId="14AFBB99">
      <w:pPr>
        <w:spacing w:line="360" w:lineRule="exact"/>
        <w:ind w:firstLine="420" w:firstLineChars="200"/>
        <w:jc w:val="left"/>
        <w:rPr>
          <w:rFonts w:hAnsi="Arial"/>
          <w:bCs/>
          <w:szCs w:val="21"/>
        </w:rPr>
      </w:pPr>
      <w:r>
        <w:rPr>
          <w:rFonts w:hint="eastAsia" w:hAnsi="Arial"/>
          <w:bCs/>
          <w:szCs w:val="21"/>
        </w:rPr>
        <w:t>《古今数学思想》，</w:t>
      </w:r>
      <w:r>
        <w:rPr>
          <w:rFonts w:hAnsi="Arial"/>
          <w:bCs/>
          <w:szCs w:val="21"/>
        </w:rPr>
        <w:t xml:space="preserve">M. </w:t>
      </w:r>
      <w:r>
        <w:rPr>
          <w:rFonts w:hint="eastAsia" w:hAnsi="Arial"/>
          <w:bCs/>
          <w:szCs w:val="21"/>
        </w:rPr>
        <w:t>克莱因，张理京等译，上海科学技术出版社，</w:t>
      </w:r>
      <w:r>
        <w:rPr>
          <w:rFonts w:hAnsi="Arial"/>
          <w:bCs/>
          <w:szCs w:val="21"/>
        </w:rPr>
        <w:t>20</w:t>
      </w:r>
      <w:r>
        <w:rPr>
          <w:rFonts w:hint="eastAsia" w:hAnsi="Arial"/>
          <w:bCs/>
          <w:szCs w:val="21"/>
        </w:rPr>
        <w:t>09</w:t>
      </w:r>
    </w:p>
    <w:p w14:paraId="34BC9E98">
      <w:pPr>
        <w:spacing w:line="360" w:lineRule="auto"/>
        <w:ind w:firstLine="420" w:firstLineChars="200"/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3.其它学习资源</w:t>
      </w:r>
    </w:p>
    <w:p w14:paraId="431D0808">
      <w:pPr>
        <w:spacing w:line="312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中国大学慕课网等相关学习资源。</w:t>
      </w:r>
    </w:p>
    <w:p w14:paraId="4BC9FA70">
      <w:pPr>
        <w:tabs>
          <w:tab w:val="left" w:pos="1125"/>
        </w:tabs>
        <w:spacing w:line="360" w:lineRule="exact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</w:p>
    <w:p w14:paraId="1E998B3B">
      <w:pPr>
        <w:tabs>
          <w:tab w:val="left" w:pos="1125"/>
        </w:tabs>
        <w:spacing w:line="360" w:lineRule="exact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七、课程学习建议</w:t>
      </w:r>
    </w:p>
    <w:p w14:paraId="037F2988">
      <w:pPr>
        <w:spacing w:line="360" w:lineRule="exact"/>
        <w:ind w:firstLine="420" w:firstLineChars="200"/>
        <w:jc w:val="left"/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1.课堂认真学习，有疑惑的地方随时提问；课后独立完成作业，错的地方要订正；养成有问题随时解决的习惯。</w:t>
      </w:r>
    </w:p>
    <w:p w14:paraId="40690ABE">
      <w:pPr>
        <w:spacing w:line="360" w:lineRule="exact"/>
        <w:ind w:firstLine="420" w:firstLineChars="200"/>
        <w:jc w:val="left"/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2.要阅读相关参考书，使用各种网络资源，养成独立思考的习惯。</w:t>
      </w:r>
    </w:p>
    <w:p w14:paraId="18CDE7AE">
      <w:pPr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3．积极参加江苏省和全国数学竞赛，积极和同学交流，提高自己的数学素养。</w:t>
      </w:r>
    </w:p>
    <w:p w14:paraId="2E3DAA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24C73"/>
    <w:multiLevelType w:val="multilevel"/>
    <w:tmpl w:val="07724C73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5243C2D"/>
    <w:multiLevelType w:val="multilevel"/>
    <w:tmpl w:val="15243C2D"/>
    <w:lvl w:ilvl="0" w:tentative="0">
      <w:start w:val="2"/>
      <w:numFmt w:val="none"/>
      <w:lvlText w:val="二、"/>
      <w:lvlJc w:val="left"/>
      <w:pPr>
        <w:ind w:left="840" w:hanging="420"/>
      </w:pPr>
      <w:rPr>
        <w:rFonts w:hint="default" w:asciiTheme="minorHAnsi" w:hAnsiTheme="minorHAnsi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DA66B71"/>
    <w:multiLevelType w:val="multilevel"/>
    <w:tmpl w:val="2DA66B71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3AA08EE"/>
    <w:multiLevelType w:val="multilevel"/>
    <w:tmpl w:val="43AA08EE"/>
    <w:lvl w:ilvl="0" w:tentative="0">
      <w:start w:val="1"/>
      <w:numFmt w:val="none"/>
      <w:lvlText w:val="一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9212E1"/>
    <w:multiLevelType w:val="multilevel"/>
    <w:tmpl w:val="519212E1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4F760B1"/>
    <w:multiLevelType w:val="multilevel"/>
    <w:tmpl w:val="54F760B1"/>
    <w:lvl w:ilvl="0" w:tentative="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6">
    <w:nsid w:val="63EA4421"/>
    <w:multiLevelType w:val="multilevel"/>
    <w:tmpl w:val="63EA4421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1A"/>
    <w:rsid w:val="00006E65"/>
    <w:rsid w:val="000379F1"/>
    <w:rsid w:val="00046206"/>
    <w:rsid w:val="000854DF"/>
    <w:rsid w:val="000C0348"/>
    <w:rsid w:val="001842BB"/>
    <w:rsid w:val="00190F78"/>
    <w:rsid w:val="001A0B8E"/>
    <w:rsid w:val="001C375A"/>
    <w:rsid w:val="001D5637"/>
    <w:rsid w:val="001E28E7"/>
    <w:rsid w:val="001E5AA7"/>
    <w:rsid w:val="0020369D"/>
    <w:rsid w:val="0028182B"/>
    <w:rsid w:val="00295249"/>
    <w:rsid w:val="00295FB2"/>
    <w:rsid w:val="00296993"/>
    <w:rsid w:val="002A494E"/>
    <w:rsid w:val="002B3874"/>
    <w:rsid w:val="002E44D6"/>
    <w:rsid w:val="002E49FC"/>
    <w:rsid w:val="002E527A"/>
    <w:rsid w:val="002E58B1"/>
    <w:rsid w:val="00321158"/>
    <w:rsid w:val="0033215A"/>
    <w:rsid w:val="00353D90"/>
    <w:rsid w:val="003655EB"/>
    <w:rsid w:val="0038460C"/>
    <w:rsid w:val="003A66B9"/>
    <w:rsid w:val="003B3748"/>
    <w:rsid w:val="003D2E32"/>
    <w:rsid w:val="003E4D19"/>
    <w:rsid w:val="003E757A"/>
    <w:rsid w:val="003F025C"/>
    <w:rsid w:val="004040EE"/>
    <w:rsid w:val="00420F11"/>
    <w:rsid w:val="00430328"/>
    <w:rsid w:val="0044042D"/>
    <w:rsid w:val="004579C3"/>
    <w:rsid w:val="004760A6"/>
    <w:rsid w:val="004A2F30"/>
    <w:rsid w:val="004B45F2"/>
    <w:rsid w:val="004E29B2"/>
    <w:rsid w:val="00523090"/>
    <w:rsid w:val="00524232"/>
    <w:rsid w:val="00593BD8"/>
    <w:rsid w:val="005F65DB"/>
    <w:rsid w:val="00697621"/>
    <w:rsid w:val="006C724D"/>
    <w:rsid w:val="006D2973"/>
    <w:rsid w:val="0078779D"/>
    <w:rsid w:val="00791955"/>
    <w:rsid w:val="007B37D7"/>
    <w:rsid w:val="007D6AEC"/>
    <w:rsid w:val="00811293"/>
    <w:rsid w:val="00815B8B"/>
    <w:rsid w:val="00850CF4"/>
    <w:rsid w:val="00862CD7"/>
    <w:rsid w:val="008A63E3"/>
    <w:rsid w:val="00904F0E"/>
    <w:rsid w:val="0092128E"/>
    <w:rsid w:val="0092436D"/>
    <w:rsid w:val="00930196"/>
    <w:rsid w:val="0096301A"/>
    <w:rsid w:val="00973824"/>
    <w:rsid w:val="00974BFB"/>
    <w:rsid w:val="0098413C"/>
    <w:rsid w:val="009A07EE"/>
    <w:rsid w:val="009A2E66"/>
    <w:rsid w:val="009A6D1A"/>
    <w:rsid w:val="009B1455"/>
    <w:rsid w:val="009C1092"/>
    <w:rsid w:val="009E6476"/>
    <w:rsid w:val="00A06E9F"/>
    <w:rsid w:val="00A75F57"/>
    <w:rsid w:val="00A9790F"/>
    <w:rsid w:val="00AC66CD"/>
    <w:rsid w:val="00AD67E3"/>
    <w:rsid w:val="00AD7C5A"/>
    <w:rsid w:val="00AF015F"/>
    <w:rsid w:val="00AF274B"/>
    <w:rsid w:val="00AF31CF"/>
    <w:rsid w:val="00B04B5C"/>
    <w:rsid w:val="00B13AA8"/>
    <w:rsid w:val="00B20E27"/>
    <w:rsid w:val="00B3311A"/>
    <w:rsid w:val="00B74EC3"/>
    <w:rsid w:val="00BA4E4A"/>
    <w:rsid w:val="00BD426E"/>
    <w:rsid w:val="00BE0BF7"/>
    <w:rsid w:val="00C068F0"/>
    <w:rsid w:val="00C26A66"/>
    <w:rsid w:val="00C27D82"/>
    <w:rsid w:val="00C37B36"/>
    <w:rsid w:val="00C454AE"/>
    <w:rsid w:val="00C62753"/>
    <w:rsid w:val="00C71840"/>
    <w:rsid w:val="00C86ABA"/>
    <w:rsid w:val="00CA6D09"/>
    <w:rsid w:val="00CA736B"/>
    <w:rsid w:val="00CB3653"/>
    <w:rsid w:val="00CC6126"/>
    <w:rsid w:val="00CF4EC9"/>
    <w:rsid w:val="00DC1AFE"/>
    <w:rsid w:val="00E25AE6"/>
    <w:rsid w:val="00E650B9"/>
    <w:rsid w:val="00E955B9"/>
    <w:rsid w:val="00EB4095"/>
    <w:rsid w:val="00EC795D"/>
    <w:rsid w:val="00EF6115"/>
    <w:rsid w:val="00F04864"/>
    <w:rsid w:val="00F1517A"/>
    <w:rsid w:val="00F31AC2"/>
    <w:rsid w:val="00F339DA"/>
    <w:rsid w:val="00F33B61"/>
    <w:rsid w:val="00F357E0"/>
    <w:rsid w:val="00F53D7D"/>
    <w:rsid w:val="00F83527"/>
    <w:rsid w:val="00FA2BFD"/>
    <w:rsid w:val="00FA483B"/>
    <w:rsid w:val="00FA595B"/>
    <w:rsid w:val="00FA7EDC"/>
    <w:rsid w:val="00FB49EA"/>
    <w:rsid w:val="00FB50A3"/>
    <w:rsid w:val="00FD25DB"/>
    <w:rsid w:val="2CA370A7"/>
    <w:rsid w:val="34251AD4"/>
    <w:rsid w:val="6FDB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B73C9-E7F5-429A-8B4F-1AF02E6BC1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2969</Words>
  <Characters>3037</Characters>
  <Lines>24</Lines>
  <Paragraphs>6</Paragraphs>
  <TotalTime>0</TotalTime>
  <ScaleCrop>false</ScaleCrop>
  <LinksUpToDate>false</LinksUpToDate>
  <CharactersWithSpaces>3108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2024-05-23T12:51:00Z</dcterms:created>
  <dc:creator>微软用户</dc:creator>
  <cp:lastModifiedBy>WPS_1601876252</cp:lastModifiedBy>
  <cp:lastPrinted>2015-12-01T01:46:00Z</cp:lastPrinted>
  <dcterms:modified xsi:type="dcterms:W3CDTF">2026-04-13T01:35:17Z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eyJoZGlkIjoiN2IwNGMwY2YzMzk5M2FmZGZkNWIyZmQxZjVkODdjNmYiLCJ1c2VySWQiOiIxMTI3NDk4MTg1In0=</vt:lpwstr>
  </property>
  <property fmtid="{D5CDD505-2E9C-101B-9397-08002B2CF9AE}" pid="3" name="KSOProductBuildVer">
    <vt:lpwstr>2052-12.1.0.25225</vt:lpwstr>
  </property>
  <property fmtid="{D5CDD505-2E9C-101B-9397-08002B2CF9AE}" pid="4" name="ICV">
    <vt:lpwstr>4CC42272E26945D68F0791504A8DE618_12</vt:lpwstr>
  </property>
</Properties>
</file>