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-8255</wp:posOffset>
            </wp:positionV>
            <wp:extent cx="1828800" cy="481965"/>
            <wp:effectExtent l="0" t="0" r="0" b="0"/>
            <wp:wrapNone/>
            <wp:docPr id="1" name="图片 1" descr="H:\C.Y.L\团委PNG\江苏师范大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\C.Y.L\团委PNG\江苏师范大学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2167890</wp:posOffset>
                </wp:positionH>
                <wp:positionV relativeFrom="paragraph">
                  <wp:posOffset>-11430</wp:posOffset>
                </wp:positionV>
                <wp:extent cx="2968625" cy="48641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002060"/>
                                <w:sz w:val="18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2060"/>
                                <w:sz w:val="44"/>
                                <w:szCs w:val="52"/>
                              </w:rPr>
                              <w:t>数学与统计学院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0.7pt;margin-top:-0.9pt;height:38.3pt;width:233.75pt;mso-position-horizontal-relative:margin;z-index:251660288;mso-width-relative:page;mso-height-relative:page;" filled="f" stroked="f" coordsize="21600,21600" o:gfxdata="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JGkP/2gAAAAkBAAAPAAAAAAAAAAEAIAAA&#10;ACIAAABkcnMvZG93bnJldi54bWxQSwECFAAUAAAACACHTuJAtprOnUMCAAB0BAAADgAAAAAAAAAB&#10;ACAAAAAp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2060"/>
                          <w:sz w:val="18"/>
                        </w:rPr>
                      </w:pPr>
                      <w:r>
                        <w:rPr>
                          <w:rFonts w:hint="eastAsia" w:ascii="黑体" w:eastAsia="黑体"/>
                          <w:color w:val="002060"/>
                          <w:sz w:val="44"/>
                          <w:szCs w:val="52"/>
                        </w:rPr>
                        <w:t>数学与统计学院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-248285</wp:posOffset>
            </wp:positionH>
            <wp:positionV relativeFrom="paragraph">
              <wp:posOffset>-7620</wp:posOffset>
            </wp:positionV>
            <wp:extent cx="510540" cy="510540"/>
            <wp:effectExtent l="0" t="0" r="3810" b="3810"/>
            <wp:wrapNone/>
            <wp:docPr id="2" name="图片 2" descr="H:\C.Y.L\团委PNG\江苏师范大学标志定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:\C.Y.L\团委PNG\江苏师范大学标志定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>
      <w:pPr>
        <w:jc w:val="center"/>
        <w:rPr>
          <w:rFonts w:ascii="黑体" w:eastAsia="黑体"/>
          <w:color w:val="002060"/>
          <w:sz w:val="72"/>
          <w:szCs w:val="72"/>
        </w:rPr>
      </w:pPr>
      <w:r>
        <w:rPr>
          <w:rFonts w:ascii="黑体" w:eastAsia="黑体"/>
          <w:b/>
          <w:color w:val="002060"/>
          <w:sz w:val="72"/>
          <w:szCs w:val="72"/>
        </w:rPr>
        <w:t>2</w:t>
      </w:r>
      <w:r>
        <w:rPr>
          <w:rFonts w:hint="eastAsia" w:ascii="黑体" w:eastAsia="黑体"/>
          <w:b/>
          <w:color w:val="002060"/>
          <w:sz w:val="72"/>
          <w:szCs w:val="72"/>
        </w:rPr>
        <w:t>0</w:t>
      </w:r>
      <w:r>
        <w:rPr>
          <w:rFonts w:hint="eastAsia" w:ascii="黑体" w:eastAsia="黑体"/>
          <w:b/>
          <w:color w:val="002060"/>
          <w:sz w:val="72"/>
          <w:szCs w:val="72"/>
          <w:lang w:val="en-US" w:eastAsia="zh-CN"/>
        </w:rPr>
        <w:t>21</w:t>
      </w:r>
      <w:r>
        <w:rPr>
          <w:rFonts w:hint="eastAsia" w:ascii="黑体" w:eastAsia="黑体"/>
          <w:b/>
          <w:color w:val="002060"/>
          <w:sz w:val="72"/>
          <w:szCs w:val="72"/>
        </w:rPr>
        <w:t>年</w:t>
      </w:r>
      <w:r>
        <w:rPr>
          <w:rFonts w:hint="eastAsia" w:ascii="黑体" w:eastAsia="黑体"/>
          <w:b/>
          <w:color w:val="002060"/>
          <w:sz w:val="72"/>
          <w:szCs w:val="72"/>
          <w:lang w:val="en-US" w:eastAsia="zh-CN"/>
        </w:rPr>
        <w:t>教育</w:t>
      </w:r>
      <w:r>
        <w:rPr>
          <w:rFonts w:hint="eastAsia" w:ascii="黑体" w:eastAsia="黑体"/>
          <w:b/>
          <w:color w:val="002060"/>
          <w:sz w:val="72"/>
          <w:szCs w:val="72"/>
        </w:rPr>
        <w:t>硕士学位论文答辩日程</w:t>
      </w:r>
    </w:p>
    <w:p>
      <w:pPr>
        <w:spacing w:line="360" w:lineRule="auto"/>
        <w:ind w:firstLine="2233" w:firstLineChars="695"/>
        <w:rPr>
          <w:rFonts w:hint="default" w:ascii="宋体" w:hAnsi="宋体" w:eastAsiaTheme="minorEastAsia"/>
          <w:b/>
          <w:sz w:val="32"/>
          <w:szCs w:val="32"/>
          <w:lang w:val="en-US" w:eastAsia="zh-CN"/>
        </w:rPr>
      </w:pPr>
      <w:r>
        <w:rPr>
          <w:rFonts w:ascii="宋体" w:hAnsi="宋体"/>
          <w:b/>
          <w:sz w:val="32"/>
          <w:szCs w:val="32"/>
        </w:rPr>
        <w:tab/>
      </w:r>
      <w:r>
        <w:rPr>
          <w:rFonts w:hint="eastAsia" w:ascii="宋体" w:hAnsi="宋体"/>
          <w:b/>
          <w:sz w:val="32"/>
          <w:szCs w:val="32"/>
        </w:rPr>
        <w:t>答辩时间：20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20</w:t>
      </w:r>
      <w:r>
        <w:rPr>
          <w:rFonts w:hint="eastAsia" w:ascii="宋体" w:hAnsi="宋体"/>
          <w:b/>
          <w:sz w:val="32"/>
          <w:szCs w:val="32"/>
        </w:rPr>
        <w:t>年5月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26</w:t>
      </w:r>
      <w:r>
        <w:rPr>
          <w:rFonts w:hint="eastAsia" w:ascii="宋体" w:hAnsi="宋体"/>
          <w:b/>
          <w:sz w:val="32"/>
          <w:szCs w:val="32"/>
        </w:rPr>
        <w:t>日（周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三</w:t>
      </w:r>
      <w:r>
        <w:rPr>
          <w:rFonts w:hint="eastAsia" w:ascii="宋体" w:hAnsi="宋体"/>
          <w:b/>
          <w:sz w:val="32"/>
          <w:szCs w:val="32"/>
        </w:rPr>
        <w:t>）下午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14</w:t>
      </w:r>
      <w:r>
        <w:rPr>
          <w:rFonts w:hint="eastAsia" w:ascii="宋体" w:hAnsi="宋体"/>
          <w:b/>
          <w:sz w:val="32"/>
          <w:szCs w:val="32"/>
        </w:rPr>
        <w:t>: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b/>
          <w:sz w:val="32"/>
          <w:szCs w:val="32"/>
        </w:rPr>
        <w:t>0          答辩地点：静远楼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1709</w:t>
      </w:r>
    </w:p>
    <w:tbl>
      <w:tblPr>
        <w:tblStyle w:val="4"/>
        <w:tblW w:w="195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327"/>
        <w:gridCol w:w="7004"/>
        <w:gridCol w:w="1790"/>
        <w:gridCol w:w="2100"/>
        <w:gridCol w:w="1347"/>
        <w:gridCol w:w="2320"/>
        <w:gridCol w:w="2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专业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答辩人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论文题目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答辩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主席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答辩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委员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答辩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秘书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校内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导师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校外导师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339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学科教学（数学）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张秀秀</w:t>
            </w:r>
          </w:p>
        </w:tc>
        <w:tc>
          <w:tcPr>
            <w:tcW w:w="70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核心素养视域下高中数学反思性教学的研究</w:t>
            </w:r>
          </w:p>
        </w:tc>
        <w:tc>
          <w:tcPr>
            <w:tcW w:w="1790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highlight w:val="none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highlight w:val="none"/>
              </w:rPr>
              <w:t>曾宪安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highlight w:val="none"/>
                <w:lang w:val="en-US" w:eastAsia="zh-CN"/>
              </w:rPr>
              <w:t>特级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sz w:val="28"/>
                <w:szCs w:val="28"/>
                <w:highlight w:val="none"/>
                <w:lang w:val="en-US" w:eastAsia="zh-CN"/>
              </w:rPr>
              <w:t>教师</w:t>
            </w:r>
          </w:p>
        </w:tc>
        <w:tc>
          <w:tcPr>
            <w:tcW w:w="2100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黄晓学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教授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徐西安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教授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孙世良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副教授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郝水侠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副教授</w:t>
            </w:r>
          </w:p>
        </w:tc>
        <w:tc>
          <w:tcPr>
            <w:tcW w:w="1347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姚峥嵘</w:t>
            </w:r>
          </w:p>
        </w:tc>
        <w:tc>
          <w:tcPr>
            <w:tcW w:w="23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张运涛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副教授</w:t>
            </w:r>
          </w:p>
        </w:tc>
        <w:tc>
          <w:tcPr>
            <w:tcW w:w="23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李桂强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许国良</w:t>
            </w:r>
          </w:p>
        </w:tc>
        <w:tc>
          <w:tcPr>
            <w:tcW w:w="70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高中生逻辑推理能力对数学问题提出能力的影响研究</w:t>
            </w:r>
          </w:p>
        </w:tc>
        <w:tc>
          <w:tcPr>
            <w:tcW w:w="179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张运涛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副教授</w:t>
            </w:r>
          </w:p>
        </w:tc>
        <w:tc>
          <w:tcPr>
            <w:tcW w:w="23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丁永刚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丁琪</w:t>
            </w:r>
          </w:p>
        </w:tc>
        <w:tc>
          <w:tcPr>
            <w:tcW w:w="70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基于深度学习理论的初中数学线上教学有效性分析和教学策略研究</w:t>
            </w:r>
          </w:p>
        </w:tc>
        <w:tc>
          <w:tcPr>
            <w:tcW w:w="179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朱江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教授</w:t>
            </w:r>
          </w:p>
        </w:tc>
        <w:tc>
          <w:tcPr>
            <w:tcW w:w="23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李桂强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刘静雅</w:t>
            </w:r>
          </w:p>
        </w:tc>
        <w:tc>
          <w:tcPr>
            <w:tcW w:w="70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混合教学模式下高中数学教学重构与实践</w:t>
            </w:r>
          </w:p>
        </w:tc>
        <w:tc>
          <w:tcPr>
            <w:tcW w:w="179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朱江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教授</w:t>
            </w:r>
          </w:p>
        </w:tc>
        <w:tc>
          <w:tcPr>
            <w:tcW w:w="23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倪科技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吴博</w:t>
            </w:r>
          </w:p>
        </w:tc>
        <w:tc>
          <w:tcPr>
            <w:tcW w:w="70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初中几何的混合式教学设计与实践</w:t>
            </w:r>
          </w:p>
        </w:tc>
        <w:tc>
          <w:tcPr>
            <w:tcW w:w="179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朱江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教授</w:t>
            </w:r>
          </w:p>
        </w:tc>
        <w:tc>
          <w:tcPr>
            <w:tcW w:w="23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刘永康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鄢盈</w:t>
            </w:r>
          </w:p>
        </w:tc>
        <w:tc>
          <w:tcPr>
            <w:tcW w:w="70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高中数学智慧教学模式设计与实践研究</w:t>
            </w:r>
          </w:p>
        </w:tc>
        <w:tc>
          <w:tcPr>
            <w:tcW w:w="179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朱江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教授</w:t>
            </w:r>
          </w:p>
        </w:tc>
        <w:tc>
          <w:tcPr>
            <w:tcW w:w="23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倪科技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孙菁</w:t>
            </w:r>
          </w:p>
        </w:tc>
        <w:tc>
          <w:tcPr>
            <w:tcW w:w="7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数学核心素养视角下的数形结合教学研究</w:t>
            </w:r>
          </w:p>
        </w:tc>
        <w:tc>
          <w:tcPr>
            <w:tcW w:w="179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张运涛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副教授</w:t>
            </w:r>
          </w:p>
        </w:tc>
        <w:tc>
          <w:tcPr>
            <w:tcW w:w="2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杜宪刚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王凤</w:t>
            </w:r>
          </w:p>
        </w:tc>
        <w:tc>
          <w:tcPr>
            <w:tcW w:w="70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开放性问题在初中数学复习课中的应用研究</w:t>
            </w:r>
          </w:p>
        </w:tc>
        <w:tc>
          <w:tcPr>
            <w:tcW w:w="179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张运涛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副教授</w:t>
            </w:r>
          </w:p>
        </w:tc>
        <w:tc>
          <w:tcPr>
            <w:tcW w:w="23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丁永刚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霍康迪</w:t>
            </w:r>
          </w:p>
        </w:tc>
        <w:tc>
          <w:tcPr>
            <w:tcW w:w="70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基于教材比较的三角函数教学策略研究—以苏教版教材为例</w:t>
            </w:r>
          </w:p>
        </w:tc>
        <w:tc>
          <w:tcPr>
            <w:tcW w:w="179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张超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教授</w:t>
            </w:r>
          </w:p>
        </w:tc>
        <w:tc>
          <w:tcPr>
            <w:tcW w:w="23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张兴朝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张秋实</w:t>
            </w:r>
          </w:p>
        </w:tc>
        <w:tc>
          <w:tcPr>
            <w:tcW w:w="70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高一数学课堂学生参与度现状调查与教学策略研究</w:t>
            </w:r>
          </w:p>
        </w:tc>
        <w:tc>
          <w:tcPr>
            <w:tcW w:w="179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张超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教授</w:t>
            </w:r>
          </w:p>
        </w:tc>
        <w:tc>
          <w:tcPr>
            <w:tcW w:w="23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张廷亮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20160" w:h="12240" w:orient="landscape"/>
      <w:pgMar w:top="850" w:right="1134" w:bottom="56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4E"/>
    <w:rsid w:val="00006A86"/>
    <w:rsid w:val="00032A38"/>
    <w:rsid w:val="00102906"/>
    <w:rsid w:val="0010566F"/>
    <w:rsid w:val="0014092F"/>
    <w:rsid w:val="002662F8"/>
    <w:rsid w:val="002C6650"/>
    <w:rsid w:val="002D37E7"/>
    <w:rsid w:val="002E11AE"/>
    <w:rsid w:val="002E63AD"/>
    <w:rsid w:val="002E6664"/>
    <w:rsid w:val="00393353"/>
    <w:rsid w:val="003A0F89"/>
    <w:rsid w:val="00417196"/>
    <w:rsid w:val="004662B2"/>
    <w:rsid w:val="004A161D"/>
    <w:rsid w:val="004B7172"/>
    <w:rsid w:val="00527481"/>
    <w:rsid w:val="00552643"/>
    <w:rsid w:val="005A68F6"/>
    <w:rsid w:val="005B02EE"/>
    <w:rsid w:val="005D5659"/>
    <w:rsid w:val="005F1EDC"/>
    <w:rsid w:val="00604798"/>
    <w:rsid w:val="0064564E"/>
    <w:rsid w:val="00673753"/>
    <w:rsid w:val="006C0B74"/>
    <w:rsid w:val="006D13D0"/>
    <w:rsid w:val="007106FE"/>
    <w:rsid w:val="007552D3"/>
    <w:rsid w:val="007C5E03"/>
    <w:rsid w:val="007F6783"/>
    <w:rsid w:val="0089400F"/>
    <w:rsid w:val="008B5CF0"/>
    <w:rsid w:val="008E029C"/>
    <w:rsid w:val="0097186A"/>
    <w:rsid w:val="0098592E"/>
    <w:rsid w:val="009B31D6"/>
    <w:rsid w:val="009C1EB0"/>
    <w:rsid w:val="009C37DF"/>
    <w:rsid w:val="00A33309"/>
    <w:rsid w:val="00A3645A"/>
    <w:rsid w:val="00A56D70"/>
    <w:rsid w:val="00AA7312"/>
    <w:rsid w:val="00B1446F"/>
    <w:rsid w:val="00B23B43"/>
    <w:rsid w:val="00B521D4"/>
    <w:rsid w:val="00BA743E"/>
    <w:rsid w:val="00BF446D"/>
    <w:rsid w:val="00C15332"/>
    <w:rsid w:val="00C707E1"/>
    <w:rsid w:val="00C82F0C"/>
    <w:rsid w:val="00D85644"/>
    <w:rsid w:val="00D941BB"/>
    <w:rsid w:val="00E179B2"/>
    <w:rsid w:val="00E17CD4"/>
    <w:rsid w:val="00E332CE"/>
    <w:rsid w:val="00F270A9"/>
    <w:rsid w:val="00F32585"/>
    <w:rsid w:val="00F329FD"/>
    <w:rsid w:val="01121CEA"/>
    <w:rsid w:val="02814F8C"/>
    <w:rsid w:val="03765BF3"/>
    <w:rsid w:val="038607DF"/>
    <w:rsid w:val="03FD1BF5"/>
    <w:rsid w:val="04CD439D"/>
    <w:rsid w:val="066456A6"/>
    <w:rsid w:val="08221E07"/>
    <w:rsid w:val="09831DBB"/>
    <w:rsid w:val="0A052B9F"/>
    <w:rsid w:val="0C56623A"/>
    <w:rsid w:val="12FB537F"/>
    <w:rsid w:val="14E32367"/>
    <w:rsid w:val="17042247"/>
    <w:rsid w:val="19ED54DA"/>
    <w:rsid w:val="1AEF6CBC"/>
    <w:rsid w:val="20AE1005"/>
    <w:rsid w:val="210234B1"/>
    <w:rsid w:val="222B5429"/>
    <w:rsid w:val="222F5FF5"/>
    <w:rsid w:val="23910AD9"/>
    <w:rsid w:val="239E4901"/>
    <w:rsid w:val="25434239"/>
    <w:rsid w:val="275C163F"/>
    <w:rsid w:val="2D3C4B1D"/>
    <w:rsid w:val="2D8D498E"/>
    <w:rsid w:val="2E28329B"/>
    <w:rsid w:val="2FAA7FBA"/>
    <w:rsid w:val="30731CEF"/>
    <w:rsid w:val="355A2ADA"/>
    <w:rsid w:val="35B84A4E"/>
    <w:rsid w:val="37513DB0"/>
    <w:rsid w:val="3771202D"/>
    <w:rsid w:val="392C184B"/>
    <w:rsid w:val="3F550A1D"/>
    <w:rsid w:val="40656424"/>
    <w:rsid w:val="42186F07"/>
    <w:rsid w:val="421B317A"/>
    <w:rsid w:val="4291512D"/>
    <w:rsid w:val="443562DB"/>
    <w:rsid w:val="469529A4"/>
    <w:rsid w:val="48BD12E0"/>
    <w:rsid w:val="533D493B"/>
    <w:rsid w:val="55970D27"/>
    <w:rsid w:val="55C87F99"/>
    <w:rsid w:val="56E33E35"/>
    <w:rsid w:val="56F4731E"/>
    <w:rsid w:val="598D2B93"/>
    <w:rsid w:val="5AAE43B6"/>
    <w:rsid w:val="5F622575"/>
    <w:rsid w:val="606E1584"/>
    <w:rsid w:val="62223A9A"/>
    <w:rsid w:val="630D0F43"/>
    <w:rsid w:val="67836C08"/>
    <w:rsid w:val="69897D00"/>
    <w:rsid w:val="69F850D5"/>
    <w:rsid w:val="6C712B30"/>
    <w:rsid w:val="6FA5051B"/>
    <w:rsid w:val="6FAA1162"/>
    <w:rsid w:val="70C4767C"/>
    <w:rsid w:val="71995DCF"/>
    <w:rsid w:val="73C466F0"/>
    <w:rsid w:val="74060510"/>
    <w:rsid w:val="74195D42"/>
    <w:rsid w:val="75506534"/>
    <w:rsid w:val="76C2741B"/>
    <w:rsid w:val="77597421"/>
    <w:rsid w:val="779D6293"/>
    <w:rsid w:val="7B35517D"/>
    <w:rsid w:val="7BB5491E"/>
    <w:rsid w:val="7E635335"/>
    <w:rsid w:val="7F9A50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11"/>
    <w:basedOn w:val="6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73</Words>
  <Characters>417</Characters>
  <Lines>3</Lines>
  <Paragraphs>1</Paragraphs>
  <TotalTime>2</TotalTime>
  <ScaleCrop>false</ScaleCrop>
  <LinksUpToDate>false</LinksUpToDate>
  <CharactersWithSpaces>489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2018-05-14T10:10:00Z</dcterms:created>
  <dc:creator>微软用户</dc:creator>
  <cp:lastModifiedBy>lynn蔚</cp:lastModifiedBy>
  <dcterms:modified xsi:type="dcterms:W3CDTF">2021-05-17T10:00:31Z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