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ECB" w:rsidRDefault="00547ECB" w:rsidP="00547ECB">
      <w:pPr>
        <w:adjustRightInd w:val="0"/>
        <w:snapToGrid w:val="0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  <w:r w:rsidRPr="009164A9">
        <w:rPr>
          <w:rFonts w:ascii="黑体" w:eastAsia="黑体" w:hAnsi="黑体" w:hint="eastAsia"/>
          <w:sz w:val="32"/>
          <w:szCs w:val="32"/>
        </w:rPr>
        <w:t>附件2</w:t>
      </w:r>
    </w:p>
    <w:p w:rsidR="00547ECB" w:rsidRPr="00926084" w:rsidRDefault="00547ECB" w:rsidP="00547ECB">
      <w:pPr>
        <w:adjustRightInd w:val="0"/>
        <w:snapToGrid w:val="0"/>
        <w:ind w:firstLineChars="200" w:firstLine="562"/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  <w:r w:rsidRPr="00926084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江苏省优秀博士、硕士学位论文申报限额（2015年度）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23"/>
        <w:gridCol w:w="709"/>
        <w:gridCol w:w="709"/>
        <w:gridCol w:w="708"/>
        <w:gridCol w:w="2841"/>
        <w:gridCol w:w="730"/>
        <w:gridCol w:w="730"/>
        <w:gridCol w:w="730"/>
      </w:tblGrid>
      <w:tr w:rsidR="00547ECB" w:rsidRPr="00C87A4E" w:rsidTr="00366FC1">
        <w:trPr>
          <w:trHeight w:val="763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spacing w:line="440" w:lineRule="exact"/>
              <w:jc w:val="center"/>
              <w:rPr>
                <w:rFonts w:ascii="仿宋_GB2312" w:eastAsia="仿宋_GB2312" w:hAnsi="宋体" w:cs="宋体"/>
                <w:b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b/>
                <w:color w:val="000000"/>
                <w:szCs w:val="24"/>
              </w:rPr>
              <w:t>单位名称</w:t>
            </w:r>
          </w:p>
        </w:tc>
        <w:tc>
          <w:tcPr>
            <w:tcW w:w="709" w:type="dxa"/>
            <w:noWrap/>
            <w:vAlign w:val="center"/>
          </w:tcPr>
          <w:p w:rsidR="00547ECB" w:rsidRPr="00C87A4E" w:rsidRDefault="00547ECB" w:rsidP="00366FC1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b/>
                <w:color w:val="000000"/>
                <w:szCs w:val="24"/>
              </w:rPr>
              <w:t>博士学位论文篇数</w:t>
            </w:r>
          </w:p>
        </w:tc>
        <w:tc>
          <w:tcPr>
            <w:tcW w:w="709" w:type="dxa"/>
          </w:tcPr>
          <w:p w:rsidR="00547ECB" w:rsidRPr="00C87A4E" w:rsidRDefault="00547ECB" w:rsidP="00366FC1">
            <w:pPr>
              <w:jc w:val="center"/>
              <w:rPr>
                <w:rFonts w:ascii="仿宋_GB2312" w:eastAsia="仿宋_GB2312" w:hint="eastAsia"/>
                <w:b/>
                <w:color w:val="000000"/>
                <w:szCs w:val="24"/>
              </w:rPr>
            </w:pPr>
            <w:r w:rsidRPr="00C87A4E">
              <w:rPr>
                <w:rFonts w:ascii="仿宋_GB2312" w:eastAsia="仿宋_GB2312" w:hint="eastAsia"/>
                <w:b/>
                <w:color w:val="000000"/>
                <w:szCs w:val="24"/>
              </w:rPr>
              <w:t>硕士</w:t>
            </w:r>
            <w:r>
              <w:rPr>
                <w:rFonts w:ascii="仿宋_GB2312" w:eastAsia="仿宋_GB2312" w:hint="eastAsia"/>
                <w:b/>
                <w:color w:val="000000"/>
                <w:szCs w:val="24"/>
              </w:rPr>
              <w:t>学术</w:t>
            </w:r>
            <w:r w:rsidRPr="00C87A4E">
              <w:rPr>
                <w:rFonts w:ascii="仿宋_GB2312" w:eastAsia="仿宋_GB2312" w:hint="eastAsia"/>
                <w:b/>
                <w:color w:val="000000"/>
                <w:szCs w:val="24"/>
              </w:rPr>
              <w:t>学位论文篇数</w:t>
            </w:r>
          </w:p>
        </w:tc>
        <w:tc>
          <w:tcPr>
            <w:tcW w:w="708" w:type="dxa"/>
          </w:tcPr>
          <w:p w:rsidR="00547ECB" w:rsidRPr="00C87A4E" w:rsidRDefault="00547ECB" w:rsidP="00366FC1">
            <w:pPr>
              <w:jc w:val="center"/>
              <w:rPr>
                <w:rFonts w:ascii="仿宋_GB2312" w:eastAsia="仿宋_GB2312" w:hint="eastAsia"/>
                <w:b/>
                <w:color w:val="000000"/>
                <w:szCs w:val="24"/>
              </w:rPr>
            </w:pPr>
            <w:r w:rsidRPr="00C87A4E">
              <w:rPr>
                <w:rFonts w:ascii="仿宋_GB2312" w:eastAsia="仿宋_GB2312" w:hint="eastAsia"/>
                <w:b/>
                <w:color w:val="000000"/>
                <w:szCs w:val="24"/>
              </w:rPr>
              <w:t>硕士</w:t>
            </w:r>
            <w:r>
              <w:rPr>
                <w:rFonts w:ascii="仿宋_GB2312" w:eastAsia="仿宋_GB2312" w:hint="eastAsia"/>
                <w:b/>
                <w:color w:val="000000"/>
                <w:szCs w:val="24"/>
              </w:rPr>
              <w:t>专业</w:t>
            </w:r>
            <w:r w:rsidRPr="00C87A4E">
              <w:rPr>
                <w:rFonts w:ascii="仿宋_GB2312" w:eastAsia="仿宋_GB2312" w:hint="eastAsia"/>
                <w:b/>
                <w:color w:val="000000"/>
                <w:szCs w:val="24"/>
              </w:rPr>
              <w:t>学位论文篇数</w:t>
            </w:r>
          </w:p>
        </w:tc>
        <w:tc>
          <w:tcPr>
            <w:tcW w:w="2841" w:type="dxa"/>
            <w:vAlign w:val="center"/>
          </w:tcPr>
          <w:p w:rsidR="00547ECB" w:rsidRPr="00C87A4E" w:rsidRDefault="00547ECB" w:rsidP="00366FC1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b/>
                <w:color w:val="000000"/>
                <w:szCs w:val="24"/>
              </w:rPr>
              <w:t>单位名称</w:t>
            </w:r>
          </w:p>
        </w:tc>
        <w:tc>
          <w:tcPr>
            <w:tcW w:w="730" w:type="dxa"/>
            <w:vAlign w:val="center"/>
          </w:tcPr>
          <w:p w:rsidR="00547ECB" w:rsidRPr="00A53E9B" w:rsidRDefault="00547ECB" w:rsidP="00366FC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color w:val="000000"/>
                <w:sz w:val="24"/>
                <w:szCs w:val="24"/>
              </w:rPr>
            </w:pPr>
            <w:r w:rsidRPr="00A53E9B">
              <w:rPr>
                <w:rFonts w:ascii="仿宋_GB2312" w:eastAsia="仿宋_GB2312" w:hint="eastAsia"/>
                <w:b/>
                <w:color w:val="000000"/>
                <w:szCs w:val="24"/>
              </w:rPr>
              <w:t>博士学位论文篇数</w:t>
            </w:r>
          </w:p>
        </w:tc>
        <w:tc>
          <w:tcPr>
            <w:tcW w:w="730" w:type="dxa"/>
            <w:vAlign w:val="center"/>
          </w:tcPr>
          <w:p w:rsidR="00547ECB" w:rsidRPr="00A53E9B" w:rsidRDefault="00547ECB" w:rsidP="00366FC1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color w:val="000000"/>
                <w:szCs w:val="24"/>
              </w:rPr>
            </w:pPr>
            <w:r w:rsidRPr="00A53E9B">
              <w:rPr>
                <w:rFonts w:ascii="仿宋_GB2312" w:eastAsia="仿宋_GB2312" w:hint="eastAsia"/>
                <w:b/>
                <w:color w:val="000000"/>
                <w:szCs w:val="24"/>
              </w:rPr>
              <w:t>硕士学术学位论文篇数</w:t>
            </w:r>
          </w:p>
        </w:tc>
        <w:tc>
          <w:tcPr>
            <w:tcW w:w="730" w:type="dxa"/>
            <w:vAlign w:val="center"/>
          </w:tcPr>
          <w:p w:rsidR="00547ECB" w:rsidRPr="00A53E9B" w:rsidRDefault="00547ECB" w:rsidP="00366FC1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color w:val="000000"/>
                <w:szCs w:val="24"/>
              </w:rPr>
            </w:pPr>
            <w:r w:rsidRPr="00A53E9B">
              <w:rPr>
                <w:rFonts w:ascii="仿宋_GB2312" w:eastAsia="仿宋_GB2312" w:hint="eastAsia"/>
                <w:b/>
                <w:color w:val="000000"/>
                <w:szCs w:val="24"/>
              </w:rPr>
              <w:t>硕士专业学位论文篇数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南京大学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29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20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17</w:t>
            </w:r>
          </w:p>
        </w:tc>
        <w:tc>
          <w:tcPr>
            <w:tcW w:w="2841" w:type="dxa"/>
            <w:vAlign w:val="center"/>
          </w:tcPr>
          <w:p w:rsidR="00547ECB" w:rsidRPr="00611A3C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扬州大学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3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11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6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东南大学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16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26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16</w:t>
            </w:r>
          </w:p>
        </w:tc>
        <w:tc>
          <w:tcPr>
            <w:tcW w:w="2841" w:type="dxa"/>
            <w:vAlign w:val="center"/>
          </w:tcPr>
          <w:p w:rsidR="00547ECB" w:rsidRPr="00611A3C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中国矿业大学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6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14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10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南京航空航天大学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8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19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6</w:t>
            </w:r>
          </w:p>
        </w:tc>
        <w:tc>
          <w:tcPr>
            <w:tcW w:w="2841" w:type="dxa"/>
            <w:vAlign w:val="center"/>
          </w:tcPr>
          <w:p w:rsidR="00547ECB" w:rsidRPr="00611A3C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江苏师范大学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0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6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3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南京理工大学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16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8</w:t>
            </w:r>
          </w:p>
        </w:tc>
        <w:tc>
          <w:tcPr>
            <w:tcW w:w="2841" w:type="dxa"/>
            <w:vAlign w:val="center"/>
          </w:tcPr>
          <w:p w:rsidR="00547ECB" w:rsidRPr="00611A3C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徐州医学院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0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3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2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河海大学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8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20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11</w:t>
            </w:r>
          </w:p>
        </w:tc>
        <w:tc>
          <w:tcPr>
            <w:tcW w:w="2841" w:type="dxa"/>
            <w:vAlign w:val="center"/>
          </w:tcPr>
          <w:p w:rsidR="00547ECB" w:rsidRPr="00611A3C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 w:rsidRPr="00611A3C">
              <w:rPr>
                <w:rFonts w:ascii="仿宋_GB2312" w:eastAsia="仿宋_GB2312" w:hint="eastAsia"/>
                <w:color w:val="000000"/>
                <w:szCs w:val="24"/>
              </w:rPr>
              <w:t>中共江苏省委党校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0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kern w:val="0"/>
                <w:sz w:val="20"/>
              </w:rPr>
              <w:t>1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kern w:val="0"/>
                <w:sz w:val="20"/>
              </w:rPr>
              <w:t>1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南京农业大学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16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13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6</w:t>
            </w:r>
          </w:p>
        </w:tc>
        <w:tc>
          <w:tcPr>
            <w:tcW w:w="2841" w:type="dxa"/>
            <w:vAlign w:val="center"/>
          </w:tcPr>
          <w:p w:rsidR="00547ECB" w:rsidRPr="00611A3C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南京陆军指挥学院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color w:val="000000"/>
                <w:kern w:val="0"/>
                <w:sz w:val="20"/>
              </w:rPr>
              <w:t>1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3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0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中国药科大学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6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8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0</w:t>
            </w:r>
          </w:p>
        </w:tc>
        <w:tc>
          <w:tcPr>
            <w:tcW w:w="2841" w:type="dxa"/>
            <w:vAlign w:val="center"/>
          </w:tcPr>
          <w:p w:rsidR="00547ECB" w:rsidRPr="00611A3C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解放军理工大学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color w:val="000000"/>
                <w:kern w:val="0"/>
                <w:sz w:val="20"/>
              </w:rPr>
              <w:t>5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8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0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南京师范大学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kern w:val="0"/>
                <w:sz w:val="20"/>
              </w:rPr>
              <w:t>8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20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10</w:t>
            </w:r>
          </w:p>
        </w:tc>
        <w:tc>
          <w:tcPr>
            <w:tcW w:w="2841" w:type="dxa"/>
            <w:vAlign w:val="center"/>
          </w:tcPr>
          <w:p w:rsidR="00547ECB" w:rsidRPr="00611A3C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解放军国际关系学院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color w:val="000000"/>
                <w:kern w:val="0"/>
                <w:sz w:val="20"/>
              </w:rPr>
              <w:t>0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3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0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南京工业大学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4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12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5</w:t>
            </w:r>
          </w:p>
        </w:tc>
        <w:tc>
          <w:tcPr>
            <w:tcW w:w="2841" w:type="dxa"/>
            <w:vAlign w:val="center"/>
          </w:tcPr>
          <w:p w:rsidR="00547ECB" w:rsidRPr="00611A3C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工程兵指挥学院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color w:val="000000"/>
                <w:kern w:val="0"/>
                <w:sz w:val="20"/>
              </w:rPr>
              <w:t>0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3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0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南京邮电大学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kern w:val="0"/>
                <w:sz w:val="20"/>
              </w:rPr>
              <w:t>3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8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6</w:t>
            </w:r>
          </w:p>
        </w:tc>
        <w:tc>
          <w:tcPr>
            <w:tcW w:w="2841" w:type="dxa"/>
            <w:vAlign w:val="center"/>
          </w:tcPr>
          <w:p w:rsidR="00547ECB" w:rsidRPr="00611A3C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解放军南京政治学院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color w:val="000000"/>
                <w:kern w:val="0"/>
                <w:sz w:val="20"/>
              </w:rPr>
              <w:t>2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3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0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南京信息工程大学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6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kern w:val="0"/>
                <w:sz w:val="20"/>
              </w:rPr>
              <w:t>1</w:t>
            </w:r>
          </w:p>
        </w:tc>
        <w:tc>
          <w:tcPr>
            <w:tcW w:w="2841" w:type="dxa"/>
            <w:vAlign w:val="center"/>
          </w:tcPr>
          <w:p w:rsidR="00547ECB" w:rsidRPr="00611A3C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海军指挥学院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color w:val="000000"/>
                <w:kern w:val="0"/>
                <w:sz w:val="20"/>
              </w:rPr>
              <w:t>1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3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0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南京林业大学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4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kern w:val="0"/>
                <w:sz w:val="20"/>
              </w:rPr>
              <w:t>7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5</w:t>
            </w:r>
          </w:p>
        </w:tc>
        <w:tc>
          <w:tcPr>
            <w:tcW w:w="2841" w:type="dxa"/>
            <w:vAlign w:val="center"/>
          </w:tcPr>
          <w:p w:rsidR="00547ECB" w:rsidRPr="00611A3C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空军勤务学院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color w:val="000000"/>
                <w:kern w:val="0"/>
                <w:sz w:val="20"/>
              </w:rPr>
              <w:t>0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0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南京医科大学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9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4</w:t>
            </w:r>
          </w:p>
        </w:tc>
        <w:tc>
          <w:tcPr>
            <w:tcW w:w="2841" w:type="dxa"/>
            <w:vAlign w:val="center"/>
          </w:tcPr>
          <w:p w:rsidR="00547ECB" w:rsidRPr="00611A3C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总参第五十六研究所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color w:val="000000"/>
                <w:kern w:val="0"/>
                <w:sz w:val="20"/>
              </w:rPr>
              <w:t>1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</w:t>
            </w:r>
          </w:p>
        </w:tc>
        <w:tc>
          <w:tcPr>
            <w:tcW w:w="730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0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南京中医药大学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4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3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8</w:t>
            </w:r>
          </w:p>
        </w:tc>
        <w:tc>
          <w:tcPr>
            <w:tcW w:w="2841" w:type="dxa"/>
            <w:vAlign w:val="center"/>
          </w:tcPr>
          <w:p w:rsidR="00547ECB" w:rsidRPr="00611A3C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南京水利科学研究院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1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1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sz w:val="20"/>
              </w:rPr>
              <w:t>0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南京财经大学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5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</w:t>
            </w:r>
          </w:p>
        </w:tc>
        <w:tc>
          <w:tcPr>
            <w:tcW w:w="2841" w:type="dxa"/>
            <w:vAlign w:val="center"/>
          </w:tcPr>
          <w:p w:rsidR="00547ECB" w:rsidRPr="00611A3C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proofErr w:type="gramStart"/>
            <w:r w:rsidRPr="006854CE">
              <w:rPr>
                <w:rFonts w:ascii="仿宋_GB2312" w:eastAsia="仿宋_GB2312" w:hint="eastAsia"/>
                <w:color w:val="000000"/>
                <w:szCs w:val="24"/>
              </w:rPr>
              <w:t>国网电力</w:t>
            </w:r>
            <w:proofErr w:type="gramEnd"/>
            <w:r w:rsidRPr="006854CE">
              <w:rPr>
                <w:rFonts w:ascii="仿宋_GB2312" w:eastAsia="仿宋_GB2312" w:hint="eastAsia"/>
                <w:color w:val="000000"/>
                <w:szCs w:val="24"/>
              </w:rPr>
              <w:t>科学研究院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0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1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sz w:val="20"/>
              </w:rPr>
              <w:t>0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南京体育学院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kern w:val="0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kern w:val="0"/>
                <w:sz w:val="20"/>
              </w:rPr>
              <w:t>1</w:t>
            </w:r>
          </w:p>
        </w:tc>
        <w:tc>
          <w:tcPr>
            <w:tcW w:w="2841" w:type="dxa"/>
            <w:vAlign w:val="center"/>
          </w:tcPr>
          <w:p w:rsidR="00547ECB" w:rsidRPr="00611A3C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 w:rsidRPr="006854CE">
              <w:rPr>
                <w:rFonts w:ascii="仿宋_GB2312" w:eastAsia="仿宋_GB2312" w:hint="eastAsia"/>
                <w:color w:val="000000"/>
                <w:szCs w:val="24"/>
              </w:rPr>
              <w:t>江苏省植物研究所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sz w:val="20"/>
              </w:rPr>
              <w:t>0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0.5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sz w:val="20"/>
              </w:rPr>
              <w:t>0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南京艺术学院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2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</w:t>
            </w:r>
          </w:p>
        </w:tc>
        <w:tc>
          <w:tcPr>
            <w:tcW w:w="2841" w:type="dxa"/>
            <w:vAlign w:val="center"/>
          </w:tcPr>
          <w:p w:rsidR="00547ECB" w:rsidRPr="00611A3C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 w:rsidRPr="00611A3C">
              <w:rPr>
                <w:rFonts w:ascii="仿宋_GB2312" w:eastAsia="仿宋_GB2312" w:hint="eastAsia"/>
                <w:color w:val="000000"/>
                <w:szCs w:val="24"/>
              </w:rPr>
              <w:t>南京电子技术研究所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0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0.5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sz w:val="20"/>
              </w:rPr>
              <w:t>0</w:t>
            </w:r>
          </w:p>
        </w:tc>
      </w:tr>
      <w:tr w:rsidR="00547ECB" w:rsidRPr="006854C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江苏大学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4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15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5</w:t>
            </w:r>
          </w:p>
        </w:tc>
        <w:tc>
          <w:tcPr>
            <w:tcW w:w="2841" w:type="dxa"/>
            <w:vAlign w:val="center"/>
          </w:tcPr>
          <w:p w:rsidR="00547ECB" w:rsidRPr="00611A3C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 w:rsidRPr="00611A3C">
              <w:rPr>
                <w:rFonts w:ascii="仿宋_GB2312" w:eastAsia="仿宋_GB2312" w:hint="eastAsia"/>
                <w:color w:val="000000"/>
                <w:szCs w:val="24"/>
              </w:rPr>
              <w:t>南京电子器件研究所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sz w:val="20"/>
              </w:rPr>
              <w:t>0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0.5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sz w:val="20"/>
              </w:rPr>
              <w:t>0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江苏科技大学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kern w:val="0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5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2</w:t>
            </w:r>
          </w:p>
        </w:tc>
        <w:tc>
          <w:tcPr>
            <w:tcW w:w="2841" w:type="dxa"/>
            <w:vAlign w:val="center"/>
          </w:tcPr>
          <w:p w:rsidR="00547ECB" w:rsidRPr="00611A3C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 w:rsidRPr="00611A3C">
              <w:rPr>
                <w:rFonts w:ascii="仿宋_GB2312" w:eastAsia="仿宋_GB2312" w:hint="eastAsia"/>
                <w:color w:val="000000"/>
                <w:szCs w:val="24"/>
              </w:rPr>
              <w:t>中国船舶科学研究中心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0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0.5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sz w:val="20"/>
              </w:rPr>
              <w:t>0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常州大学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4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kern w:val="0"/>
                <w:sz w:val="20"/>
              </w:rPr>
              <w:t>1</w:t>
            </w:r>
          </w:p>
        </w:tc>
        <w:tc>
          <w:tcPr>
            <w:tcW w:w="2841" w:type="dxa"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Cs w:val="24"/>
              </w:rPr>
              <w:t>江苏自动化研究所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0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0.5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sz w:val="20"/>
              </w:rPr>
              <w:t>0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江南大学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4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11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6</w:t>
            </w:r>
          </w:p>
        </w:tc>
        <w:tc>
          <w:tcPr>
            <w:tcW w:w="2841" w:type="dxa"/>
            <w:vAlign w:val="center"/>
          </w:tcPr>
          <w:p w:rsidR="00547ECB" w:rsidRPr="006854CE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 w:rsidRPr="006854CE">
              <w:rPr>
                <w:rFonts w:ascii="仿宋_GB2312" w:eastAsia="仿宋_GB2312" w:hint="eastAsia"/>
                <w:color w:val="000000"/>
                <w:szCs w:val="24"/>
              </w:rPr>
              <w:t>中国航空研究院609研究所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0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0.5</w:t>
            </w:r>
          </w:p>
        </w:tc>
        <w:tc>
          <w:tcPr>
            <w:tcW w:w="730" w:type="dxa"/>
            <w:vAlign w:val="center"/>
          </w:tcPr>
          <w:p w:rsidR="00547ECB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color w:val="00000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sz w:val="20"/>
              </w:rPr>
              <w:t>0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苏州大学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21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12</w:t>
            </w:r>
          </w:p>
        </w:tc>
        <w:tc>
          <w:tcPr>
            <w:tcW w:w="2841" w:type="dxa"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 w:rsidRPr="006854CE">
              <w:rPr>
                <w:rFonts w:ascii="仿宋_GB2312" w:eastAsia="仿宋_GB2312" w:hint="eastAsia"/>
                <w:color w:val="000000"/>
                <w:szCs w:val="24"/>
              </w:rPr>
              <w:t>江苏省血吸虫病防治研究所</w:t>
            </w:r>
          </w:p>
        </w:tc>
        <w:tc>
          <w:tcPr>
            <w:tcW w:w="730" w:type="dxa"/>
            <w:vAlign w:val="center"/>
          </w:tcPr>
          <w:p w:rsidR="00547ECB" w:rsidRPr="00743A8D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 w:rsidRPr="00743A8D">
              <w:rPr>
                <w:rFonts w:ascii="黑体" w:eastAsia="黑体" w:hAnsi="黑体" w:hint="eastAsia"/>
                <w:color w:val="000000"/>
                <w:sz w:val="20"/>
              </w:rPr>
              <w:t>0</w:t>
            </w:r>
          </w:p>
        </w:tc>
        <w:tc>
          <w:tcPr>
            <w:tcW w:w="730" w:type="dxa"/>
            <w:vAlign w:val="center"/>
          </w:tcPr>
          <w:p w:rsidR="00547ECB" w:rsidRPr="00743A8D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 w:rsidRPr="00743A8D">
              <w:rPr>
                <w:rFonts w:ascii="黑体" w:eastAsia="黑体" w:hAnsi="黑体" w:hint="eastAsia"/>
                <w:color w:val="000000"/>
                <w:sz w:val="20"/>
              </w:rPr>
              <w:t>0.5</w:t>
            </w:r>
          </w:p>
        </w:tc>
        <w:tc>
          <w:tcPr>
            <w:tcW w:w="730" w:type="dxa"/>
            <w:vAlign w:val="center"/>
          </w:tcPr>
          <w:p w:rsidR="00547ECB" w:rsidRPr="00743A8D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 w:rsidRPr="00743A8D">
              <w:rPr>
                <w:rFonts w:ascii="黑体" w:eastAsia="黑体" w:hAnsi="黑体" w:hint="eastAsia"/>
                <w:color w:val="000000"/>
                <w:sz w:val="20"/>
              </w:rPr>
              <w:t>0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苏州科技学院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2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kern w:val="0"/>
                <w:sz w:val="20"/>
              </w:rPr>
              <w:t>1</w:t>
            </w:r>
          </w:p>
        </w:tc>
        <w:tc>
          <w:tcPr>
            <w:tcW w:w="2841" w:type="dxa"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/>
                <w:color w:val="000000"/>
                <w:szCs w:val="24"/>
              </w:rPr>
            </w:pPr>
            <w:r w:rsidRPr="00611A3C">
              <w:rPr>
                <w:rFonts w:ascii="仿宋_GB2312" w:eastAsia="仿宋_GB2312" w:hint="eastAsia"/>
                <w:color w:val="000000"/>
                <w:szCs w:val="24"/>
              </w:rPr>
              <w:t>中科院南京分院系统</w:t>
            </w:r>
          </w:p>
        </w:tc>
        <w:tc>
          <w:tcPr>
            <w:tcW w:w="730" w:type="dxa"/>
            <w:vAlign w:val="center"/>
          </w:tcPr>
          <w:p w:rsidR="00547ECB" w:rsidRPr="00743A8D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 w:rsidRPr="00743A8D">
              <w:rPr>
                <w:rFonts w:ascii="黑体" w:eastAsia="黑体" w:hAnsi="黑体" w:hint="eastAsia"/>
                <w:color w:val="000000"/>
                <w:sz w:val="20"/>
              </w:rPr>
              <w:t>5</w:t>
            </w:r>
          </w:p>
        </w:tc>
        <w:tc>
          <w:tcPr>
            <w:tcW w:w="730" w:type="dxa"/>
            <w:vAlign w:val="center"/>
          </w:tcPr>
          <w:p w:rsidR="00547ECB" w:rsidRPr="00743A8D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 w:hint="eastAsia"/>
                <w:color w:val="000000"/>
                <w:sz w:val="20"/>
              </w:rPr>
            </w:pPr>
            <w:r w:rsidRPr="00743A8D">
              <w:rPr>
                <w:rFonts w:ascii="黑体" w:eastAsia="黑体" w:hAnsi="黑体" w:hint="eastAsia"/>
                <w:color w:val="000000"/>
                <w:sz w:val="20"/>
              </w:rPr>
              <w:t>5</w:t>
            </w:r>
          </w:p>
        </w:tc>
        <w:tc>
          <w:tcPr>
            <w:tcW w:w="730" w:type="dxa"/>
            <w:vAlign w:val="center"/>
          </w:tcPr>
          <w:p w:rsidR="00547ECB" w:rsidRPr="00743A8D" w:rsidRDefault="00547ECB" w:rsidP="00366FC1">
            <w:pPr>
              <w:adjustRightInd w:val="0"/>
              <w:snapToGrid w:val="0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0</w:t>
            </w:r>
          </w:p>
        </w:tc>
      </w:tr>
      <w:tr w:rsidR="00547ECB" w:rsidRPr="00C87A4E" w:rsidTr="00366FC1">
        <w:trPr>
          <w:trHeight w:hRule="exact" w:val="425"/>
          <w:jc w:val="center"/>
        </w:trPr>
        <w:tc>
          <w:tcPr>
            <w:tcW w:w="2023" w:type="dxa"/>
            <w:noWrap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int="eastAsia"/>
                <w:color w:val="000000"/>
                <w:szCs w:val="24"/>
              </w:rPr>
              <w:t>南通大学</w:t>
            </w:r>
          </w:p>
        </w:tc>
        <w:tc>
          <w:tcPr>
            <w:tcW w:w="709" w:type="dxa"/>
            <w:noWrap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4</w:t>
            </w:r>
          </w:p>
        </w:tc>
        <w:tc>
          <w:tcPr>
            <w:tcW w:w="708" w:type="dxa"/>
            <w:vAlign w:val="center"/>
          </w:tcPr>
          <w:p w:rsidR="00547ECB" w:rsidRPr="00C3351A" w:rsidRDefault="00547ECB" w:rsidP="00366FC1">
            <w:pPr>
              <w:widowControl/>
              <w:jc w:val="center"/>
              <w:rPr>
                <w:rFonts w:ascii="黑体" w:eastAsia="黑体" w:hAnsi="黑体" w:cs="Arial"/>
                <w:kern w:val="0"/>
                <w:sz w:val="20"/>
              </w:rPr>
            </w:pPr>
            <w:r w:rsidRPr="00C3351A">
              <w:rPr>
                <w:rFonts w:ascii="黑体" w:eastAsia="黑体" w:hAnsi="黑体" w:cs="Arial" w:hint="eastAsia"/>
                <w:kern w:val="0"/>
                <w:sz w:val="20"/>
              </w:rPr>
              <w:t>1</w:t>
            </w:r>
          </w:p>
        </w:tc>
        <w:tc>
          <w:tcPr>
            <w:tcW w:w="2841" w:type="dxa"/>
            <w:vAlign w:val="center"/>
          </w:tcPr>
          <w:p w:rsidR="00547ECB" w:rsidRPr="00C87A4E" w:rsidRDefault="00547ECB" w:rsidP="00366FC1">
            <w:pPr>
              <w:adjustRightInd w:val="0"/>
              <w:snapToGrid w:val="0"/>
              <w:jc w:val="right"/>
              <w:rPr>
                <w:rFonts w:ascii="仿宋_GB2312" w:eastAsia="仿宋_GB2312" w:hAnsi="宋体" w:cs="宋体"/>
                <w:b/>
                <w:color w:val="000000"/>
                <w:sz w:val="24"/>
                <w:szCs w:val="24"/>
              </w:rPr>
            </w:pPr>
            <w:r w:rsidRPr="00C87A4E">
              <w:rPr>
                <w:rFonts w:ascii="仿宋_GB2312" w:eastAsia="仿宋_GB2312" w:hAnsi="宋体" w:cs="宋体" w:hint="eastAsia"/>
                <w:b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730" w:type="dxa"/>
            <w:vAlign w:val="center"/>
          </w:tcPr>
          <w:p w:rsidR="00547ECB" w:rsidRPr="009164A9" w:rsidRDefault="00547ECB" w:rsidP="00366FC1">
            <w:pPr>
              <w:jc w:val="center"/>
              <w:rPr>
                <w:b/>
              </w:rPr>
            </w:pPr>
            <w:r w:rsidRPr="009164A9">
              <w:rPr>
                <w:b/>
              </w:rPr>
              <w:t>16</w:t>
            </w:r>
            <w:r>
              <w:rPr>
                <w:rFonts w:hint="eastAsia"/>
                <w:b/>
              </w:rPr>
              <w:t>6</w:t>
            </w:r>
          </w:p>
        </w:tc>
        <w:tc>
          <w:tcPr>
            <w:tcW w:w="730" w:type="dxa"/>
            <w:vAlign w:val="center"/>
          </w:tcPr>
          <w:p w:rsidR="00547ECB" w:rsidRPr="009164A9" w:rsidRDefault="00547ECB" w:rsidP="00366FC1">
            <w:pPr>
              <w:jc w:val="center"/>
              <w:rPr>
                <w:b/>
              </w:rPr>
            </w:pPr>
            <w:r w:rsidRPr="009164A9">
              <w:rPr>
                <w:b/>
              </w:rPr>
              <w:t>32</w:t>
            </w:r>
            <w:r>
              <w:rPr>
                <w:rFonts w:hint="eastAsia"/>
                <w:b/>
              </w:rPr>
              <w:t>7.</w:t>
            </w:r>
            <w:r w:rsidRPr="009164A9">
              <w:rPr>
                <w:b/>
              </w:rPr>
              <w:t>5</w:t>
            </w:r>
          </w:p>
        </w:tc>
        <w:tc>
          <w:tcPr>
            <w:tcW w:w="730" w:type="dxa"/>
            <w:vAlign w:val="center"/>
          </w:tcPr>
          <w:p w:rsidR="00547ECB" w:rsidRPr="009164A9" w:rsidRDefault="00547ECB" w:rsidP="00366FC1">
            <w:pPr>
              <w:jc w:val="center"/>
              <w:rPr>
                <w:b/>
              </w:rPr>
            </w:pPr>
            <w:r w:rsidRPr="009164A9">
              <w:rPr>
                <w:b/>
              </w:rPr>
              <w:t>15</w:t>
            </w:r>
            <w:r>
              <w:rPr>
                <w:rFonts w:hint="eastAsia"/>
                <w:b/>
              </w:rPr>
              <w:t>6</w:t>
            </w:r>
          </w:p>
        </w:tc>
      </w:tr>
    </w:tbl>
    <w:p w:rsidR="00E2487B" w:rsidRDefault="00547ECB">
      <w:r w:rsidRPr="0032006C">
        <w:rPr>
          <w:rFonts w:ascii="仿宋_GB2312" w:eastAsia="仿宋_GB2312" w:hint="eastAsia"/>
          <w:b/>
          <w:color w:val="000000"/>
          <w:szCs w:val="24"/>
        </w:rPr>
        <w:t>注：</w:t>
      </w:r>
      <w:r w:rsidRPr="0032006C">
        <w:rPr>
          <w:rFonts w:ascii="仿宋_GB2312" w:eastAsia="仿宋_GB2312" w:hint="eastAsia"/>
          <w:color w:val="000000"/>
          <w:szCs w:val="24"/>
        </w:rPr>
        <w:t>分配论文篇数为0.5，说明该单位每两年参与申报一次，年份为单数时参加，当年名额为1，次年不再参加评选。</w:t>
      </w:r>
      <w:bookmarkStart w:id="0" w:name="_GoBack"/>
      <w:bookmarkEnd w:id="0"/>
    </w:p>
    <w:sectPr w:rsidR="00E248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ECB"/>
    <w:rsid w:val="00547ECB"/>
    <w:rsid w:val="00E2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EC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EC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2015-04-30T09:49:00Z</dcterms:created>
  <dcterms:modified xsi:type="dcterms:W3CDTF">2015-04-30T09:49:00Z</dcterms:modified>
</cp:coreProperties>
</file>